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69" w:rsidRPr="004F010E" w:rsidRDefault="00734269" w:rsidP="004E2D16">
      <w:pPr>
        <w:spacing w:before="120" w:after="120"/>
        <w:rPr>
          <w:b/>
          <w:sz w:val="28"/>
          <w:lang w:val="en-US"/>
        </w:rPr>
      </w:pPr>
      <w:r w:rsidRPr="004F010E">
        <w:rPr>
          <w:b/>
          <w:sz w:val="28"/>
          <w:lang w:val="en-US"/>
        </w:rPr>
        <w:t>The Anatomy of Post-Communist Regimes</w:t>
      </w:r>
    </w:p>
    <w:p w:rsidR="00A11E9B" w:rsidRPr="004F010E" w:rsidRDefault="00A11E9B" w:rsidP="004E2D16">
      <w:pPr>
        <w:spacing w:before="120" w:after="120"/>
        <w:rPr>
          <w:sz w:val="24"/>
          <w:u w:val="single"/>
          <w:lang w:val="en-US"/>
        </w:rPr>
      </w:pPr>
      <w:r w:rsidRPr="004F010E">
        <w:rPr>
          <w:sz w:val="24"/>
          <w:u w:val="single"/>
          <w:lang w:val="en-US"/>
        </w:rPr>
        <w:t>Introduction to the course and objectives</w:t>
      </w:r>
    </w:p>
    <w:p w:rsidR="00B17DF2" w:rsidRPr="004F010E" w:rsidRDefault="004E2D16" w:rsidP="004E2D16">
      <w:pPr>
        <w:spacing w:before="120" w:after="120"/>
        <w:rPr>
          <w:sz w:val="24"/>
          <w:u w:val="single"/>
          <w:lang w:val="en-US"/>
        </w:rPr>
      </w:pPr>
      <w:r w:rsidRPr="004F010E">
        <w:rPr>
          <w:lang w:val="en-US"/>
        </w:rPr>
        <w:t>This course offers a coherent analytical framework for the political, economic and social phenomena that shape the development and dynamics of post-communist regimes. Its objective is to familiarize students with new perspectives beyond the mainstream hybrid-regimes approach, and to call attention to details that distinguish regimes with different levels of separation of spheres of social action. The course also builds on the Eurasian literature on Central and Eastern Europe, Russia, Soviet Central Asia, and China, and the students are introduced to the intricacies of empirically complex and theoretically challenging tendencies in democracies, autocracies and dictatorships. The lecture</w:t>
      </w:r>
      <w:r w:rsidR="00DB1204" w:rsidRPr="004F010E">
        <w:rPr>
          <w:lang w:val="en-US"/>
        </w:rPr>
        <w:t>s follow the structure of the</w:t>
      </w:r>
      <w:r w:rsidRPr="004F010E">
        <w:rPr>
          <w:lang w:val="en-US"/>
        </w:rPr>
        <w:t xml:space="preserve"> book under the same title (</w:t>
      </w:r>
      <w:r w:rsidR="00E41504" w:rsidRPr="004F010E">
        <w:rPr>
          <w:rFonts w:ascii="Calibri" w:hAnsi="Calibri" w:cs="Calibri"/>
          <w:lang w:val="en-US"/>
        </w:rPr>
        <w:t>Magya</w:t>
      </w:r>
      <w:r w:rsidR="00E41504">
        <w:rPr>
          <w:rFonts w:ascii="Calibri" w:hAnsi="Calibri" w:cs="Calibri"/>
          <w:lang w:val="en-US"/>
        </w:rPr>
        <w:t xml:space="preserve">r, Bálint, and Bálint </w:t>
      </w:r>
      <w:proofErr w:type="spellStart"/>
      <w:r w:rsidR="00E41504">
        <w:rPr>
          <w:rFonts w:ascii="Calibri" w:hAnsi="Calibri" w:cs="Calibri"/>
          <w:lang w:val="en-US"/>
        </w:rPr>
        <w:t>Madlovics</w:t>
      </w:r>
      <w:proofErr w:type="spellEnd"/>
      <w:r w:rsidR="00E41504" w:rsidRPr="004F010E">
        <w:rPr>
          <w:rFonts w:ascii="Calibri" w:hAnsi="Calibri" w:cs="Calibri"/>
          <w:lang w:val="en-US"/>
        </w:rPr>
        <w:t xml:space="preserve">. </w:t>
      </w:r>
      <w:r w:rsidR="00E41504" w:rsidRPr="004F010E">
        <w:rPr>
          <w:rFonts w:ascii="Calibri" w:hAnsi="Calibri" w:cs="Calibri"/>
          <w:i/>
          <w:iCs/>
          <w:lang w:val="en-US"/>
        </w:rPr>
        <w:t>The Anatomy of Post-Communist Regimes: A Conceptual Framework</w:t>
      </w:r>
      <w:r w:rsidR="00E41504">
        <w:rPr>
          <w:rFonts w:ascii="Calibri" w:hAnsi="Calibri" w:cs="Calibri"/>
          <w:lang w:val="en-US"/>
        </w:rPr>
        <w:t>. Budapest–New York: CEU Press, 2020.</w:t>
      </w:r>
      <w:r w:rsidRPr="004F010E">
        <w:rPr>
          <w:rFonts w:ascii="Calibri" w:hAnsi="Calibri" w:cs="Calibri"/>
          <w:lang w:val="en-US"/>
        </w:rPr>
        <w:t>).</w:t>
      </w:r>
    </w:p>
    <w:p w:rsidR="00A11E9B" w:rsidRPr="004F010E" w:rsidRDefault="00FB4AC7" w:rsidP="004E2D16">
      <w:pPr>
        <w:spacing w:before="120" w:after="120"/>
        <w:rPr>
          <w:sz w:val="24"/>
          <w:u w:val="single"/>
          <w:lang w:val="en-US"/>
        </w:rPr>
      </w:pPr>
      <w:r w:rsidRPr="004F010E">
        <w:rPr>
          <w:sz w:val="24"/>
          <w:u w:val="single"/>
          <w:lang w:val="en-US"/>
        </w:rPr>
        <w:t>Course requirements</w:t>
      </w:r>
    </w:p>
    <w:p w:rsidR="00FB4AC7" w:rsidRPr="004F010E" w:rsidRDefault="00FB4AC7" w:rsidP="004E2D16">
      <w:pPr>
        <w:spacing w:before="120" w:after="120"/>
        <w:rPr>
          <w:b/>
          <w:lang w:val="en-US"/>
        </w:rPr>
      </w:pPr>
      <w:r w:rsidRPr="004F010E">
        <w:rPr>
          <w:lang w:val="en-US"/>
        </w:rPr>
        <w:t xml:space="preserve">The students are expected to participate in class actively and to prepare and hold a presentation during one of the last two lectures. In the presentation, the students must choose a country and (a) either analyze it by the analytical framework of the course or (b) explain why the framework is inadequate for the country (economy, political system etc.) of their choice. Indeed, the students are encouraged to select countries from outside the post-communist region, and show how the framework may be used for countries in regions like Africa, Latin America or Southeast Asia (a post-communist country may be selected only if it has not been analyzed in </w:t>
      </w:r>
      <w:r w:rsidRPr="004F010E">
        <w:rPr>
          <w:i/>
          <w:lang w:val="en-US"/>
        </w:rPr>
        <w:t>The Anatomy of Post-Communist Regimes</w:t>
      </w:r>
      <w:r w:rsidRPr="004F010E">
        <w:rPr>
          <w:lang w:val="en-US"/>
        </w:rPr>
        <w:t>). Course grading will depend on class participation (40%) and the quality of presentation (60%) in terms of conceptual clarity and creativity in using the framework for the country of their choice.</w:t>
      </w:r>
    </w:p>
    <w:p w:rsidR="00A11E9B" w:rsidRPr="004F010E" w:rsidRDefault="00A11E9B" w:rsidP="004E2D16">
      <w:pPr>
        <w:spacing w:before="120" w:after="120"/>
        <w:rPr>
          <w:lang w:val="en-US"/>
        </w:rPr>
      </w:pPr>
    </w:p>
    <w:p w:rsidR="004E2D16" w:rsidRPr="004F010E" w:rsidRDefault="004E2D16" w:rsidP="004E2D16">
      <w:pPr>
        <w:spacing w:before="120" w:after="120"/>
        <w:rPr>
          <w:sz w:val="24"/>
          <w:u w:val="single"/>
          <w:lang w:val="en-US"/>
        </w:rPr>
      </w:pPr>
      <w:r w:rsidRPr="004F010E">
        <w:rPr>
          <w:sz w:val="24"/>
          <w:u w:val="single"/>
          <w:lang w:val="en-US"/>
        </w:rPr>
        <w:t xml:space="preserve">Outline for </w:t>
      </w:r>
      <w:r w:rsidR="00451BC5" w:rsidRPr="004F010E">
        <w:rPr>
          <w:sz w:val="24"/>
          <w:u w:val="single"/>
          <w:lang w:val="en-US"/>
        </w:rPr>
        <w:t>the course</w:t>
      </w:r>
    </w:p>
    <w:p w:rsidR="00AC695E" w:rsidRPr="004F010E" w:rsidRDefault="00AC695E" w:rsidP="005B65EE">
      <w:pPr>
        <w:spacing w:before="120" w:after="120"/>
        <w:rPr>
          <w:lang w:val="en-US"/>
        </w:rPr>
      </w:pPr>
      <w:r w:rsidRPr="004F010E">
        <w:rPr>
          <w:lang w:val="en-US"/>
        </w:rPr>
        <w:t>(Readings with an asterisk * are optional)</w:t>
      </w:r>
    </w:p>
    <w:p w:rsidR="005B65EE" w:rsidRPr="004F010E" w:rsidRDefault="005B65EE" w:rsidP="005B65EE">
      <w:pPr>
        <w:spacing w:before="120" w:after="120"/>
        <w:rPr>
          <w:lang w:val="en-US"/>
        </w:rPr>
      </w:pPr>
    </w:p>
    <w:p w:rsidR="00AC695E" w:rsidRPr="004F010E" w:rsidRDefault="00AC695E" w:rsidP="005B65EE">
      <w:pPr>
        <w:spacing w:before="120" w:after="120"/>
        <w:rPr>
          <w:b/>
          <w:lang w:val="en-US"/>
        </w:rPr>
      </w:pPr>
      <w:r w:rsidRPr="004F010E">
        <w:rPr>
          <w:b/>
          <w:lang w:val="en-US"/>
        </w:rPr>
        <w:t>1. Current approaches: trapped in the language of democratization</w:t>
      </w:r>
    </w:p>
    <w:p w:rsidR="00AC695E" w:rsidRPr="004F010E" w:rsidRDefault="00AC695E" w:rsidP="005B65EE">
      <w:pPr>
        <w:spacing w:before="120" w:after="120"/>
        <w:rPr>
          <w:lang w:val="en-US"/>
        </w:rPr>
      </w:pPr>
      <w:r w:rsidRPr="004F010E">
        <w:rPr>
          <w:lang w:val="en-US"/>
        </w:rPr>
        <w:t xml:space="preserve">How have post-communist regimes </w:t>
      </w:r>
      <w:r w:rsidR="008B50D3" w:rsidRPr="004F010E">
        <w:rPr>
          <w:lang w:val="en-US"/>
        </w:rPr>
        <w:t>been studied</w:t>
      </w:r>
      <w:r w:rsidRPr="004F010E">
        <w:rPr>
          <w:lang w:val="en-US"/>
        </w:rPr>
        <w:t xml:space="preserve">? </w:t>
      </w:r>
      <w:r w:rsidR="008B50D3" w:rsidRPr="004F010E">
        <w:rPr>
          <w:lang w:val="en-US"/>
        </w:rPr>
        <w:t>How has comparative regime theory developed through the phases of transitology</w:t>
      </w:r>
      <w:r w:rsidR="00F17026" w:rsidRPr="004F010E">
        <w:rPr>
          <w:lang w:val="en-US"/>
        </w:rPr>
        <w:t xml:space="preserve"> and hybridology, and how can it develop further? In what ways </w:t>
      </w:r>
      <w:r w:rsidR="000B5BDD" w:rsidRPr="004F010E">
        <w:rPr>
          <w:lang w:val="en-US"/>
        </w:rPr>
        <w:t xml:space="preserve">do </w:t>
      </w:r>
      <w:r w:rsidR="00F17026" w:rsidRPr="004F010E">
        <w:rPr>
          <w:lang w:val="en-US"/>
        </w:rPr>
        <w:t>post-communist regimes different from Western ones at their very fundaments, and what does this mean for future resea</w:t>
      </w:r>
      <w:r w:rsidR="000B5BDD" w:rsidRPr="004F010E">
        <w:rPr>
          <w:lang w:val="en-US"/>
        </w:rPr>
        <w:t xml:space="preserve">rch? Are concepts like “illiberal democracy,” “neo-feudalism” or “crony capitalism” applicable to countries like Russia </w:t>
      </w:r>
      <w:r w:rsidR="0006311C" w:rsidRPr="004F010E">
        <w:rPr>
          <w:lang w:val="en-US"/>
        </w:rPr>
        <w:t>and</w:t>
      </w:r>
      <w:r w:rsidR="000B5BDD" w:rsidRPr="004F010E">
        <w:rPr>
          <w:lang w:val="en-US"/>
        </w:rPr>
        <w:t xml:space="preserve"> Hungary?</w:t>
      </w:r>
    </w:p>
    <w:p w:rsidR="000B5BDD" w:rsidRPr="004F010E" w:rsidRDefault="000B5BDD" w:rsidP="005B65EE">
      <w:pPr>
        <w:spacing w:before="120" w:after="120"/>
        <w:rPr>
          <w:i/>
          <w:lang w:val="en-US"/>
        </w:rPr>
      </w:pPr>
      <w:r w:rsidRPr="004F010E">
        <w:rPr>
          <w:i/>
          <w:lang w:val="en-US"/>
        </w:rPr>
        <w:t>Readings:</w:t>
      </w:r>
    </w:p>
    <w:p w:rsidR="000B5BDD" w:rsidRPr="004F010E" w:rsidRDefault="000B5BDD" w:rsidP="005B65EE">
      <w:pPr>
        <w:spacing w:before="120" w:after="120"/>
        <w:ind w:left="567" w:hanging="567"/>
        <w:rPr>
          <w:rFonts w:ascii="Calibri" w:hAnsi="Calibri" w:cs="Calibri"/>
          <w:lang w:val="en-US"/>
        </w:rPr>
      </w:pPr>
      <w:r w:rsidRPr="004F010E">
        <w:rPr>
          <w:rFonts w:ascii="Calibri" w:hAnsi="Calibri" w:cs="Calibri"/>
          <w:lang w:val="en-US"/>
        </w:rPr>
        <w:t>Magya</w:t>
      </w:r>
      <w:r w:rsidR="00E41504">
        <w:rPr>
          <w:rFonts w:ascii="Calibri" w:hAnsi="Calibri" w:cs="Calibri"/>
          <w:lang w:val="en-US"/>
        </w:rPr>
        <w:t xml:space="preserve">r, Bálint, and Bálint </w:t>
      </w:r>
      <w:proofErr w:type="spellStart"/>
      <w:r w:rsidR="00E41504">
        <w:rPr>
          <w:rFonts w:ascii="Calibri" w:hAnsi="Calibri" w:cs="Calibri"/>
          <w:lang w:val="en-US"/>
        </w:rPr>
        <w:t>Madlovics</w:t>
      </w:r>
      <w:proofErr w:type="spellEnd"/>
      <w:r w:rsidRPr="004F010E">
        <w:rPr>
          <w:rFonts w:ascii="Calibri" w:hAnsi="Calibri" w:cs="Calibri"/>
          <w:lang w:val="en-US"/>
        </w:rPr>
        <w:t xml:space="preserve">. </w:t>
      </w:r>
      <w:r w:rsidRPr="004F010E">
        <w:rPr>
          <w:rFonts w:ascii="Calibri" w:hAnsi="Calibri" w:cs="Calibri"/>
          <w:i/>
          <w:iCs/>
          <w:lang w:val="en-US"/>
        </w:rPr>
        <w:t>The Anatomy of Post-Communist Regimes: A Conceptual Framework</w:t>
      </w:r>
      <w:r w:rsidR="00E41504">
        <w:rPr>
          <w:rFonts w:ascii="Calibri" w:hAnsi="Calibri" w:cs="Calibri"/>
          <w:lang w:val="en-US"/>
        </w:rPr>
        <w:t>. Budapest–New York: CEU Press, 2020. pp. 1-25.</w:t>
      </w:r>
    </w:p>
    <w:p w:rsidR="00DD43AD" w:rsidRPr="004F010E" w:rsidRDefault="00DD43AD" w:rsidP="005B65EE">
      <w:pPr>
        <w:spacing w:before="120" w:after="120"/>
        <w:ind w:left="567" w:hanging="567"/>
        <w:rPr>
          <w:rFonts w:ascii="Calibri" w:hAnsi="Calibri" w:cs="Calibri"/>
          <w:lang w:val="en-US"/>
        </w:rPr>
      </w:pPr>
      <w:r w:rsidRPr="004F010E">
        <w:rPr>
          <w:rFonts w:ascii="Calibri" w:hAnsi="Calibri" w:cs="Calibri"/>
          <w:lang w:val="en-US"/>
        </w:rPr>
        <w:t xml:space="preserve">Hale, Henry E. </w:t>
      </w:r>
      <w:r w:rsidRPr="004F010E">
        <w:rPr>
          <w:rFonts w:ascii="Calibri" w:hAnsi="Calibri" w:cs="Calibri"/>
          <w:i/>
          <w:iCs/>
          <w:lang w:val="en-US"/>
        </w:rPr>
        <w:t>Patronal Politics – Eurasian Regime Dynamics in Comparative Perspective</w:t>
      </w:r>
      <w:r w:rsidRPr="004F010E">
        <w:rPr>
          <w:rFonts w:ascii="Calibri" w:hAnsi="Calibri" w:cs="Calibri"/>
          <w:lang w:val="en-US"/>
        </w:rPr>
        <w:t>. Cambridge: Cambridge University Press, 2015. pp. 1-38.</w:t>
      </w:r>
    </w:p>
    <w:p w:rsidR="0051711F" w:rsidRPr="004F010E" w:rsidRDefault="0051711F" w:rsidP="0051711F">
      <w:pPr>
        <w:pStyle w:val="Bibliography"/>
        <w:ind w:left="567" w:hanging="567"/>
        <w:rPr>
          <w:rFonts w:ascii="Calibri" w:hAnsi="Calibri" w:cs="Calibri"/>
          <w:lang w:val="en-US"/>
        </w:rPr>
      </w:pPr>
      <w:r w:rsidRPr="004F010E">
        <w:rPr>
          <w:lang w:val="en-US"/>
        </w:rPr>
        <w:t xml:space="preserve">* </w:t>
      </w:r>
      <w:proofErr w:type="spellStart"/>
      <w:r w:rsidRPr="004F010E">
        <w:rPr>
          <w:rFonts w:ascii="Calibri" w:hAnsi="Calibri" w:cs="Calibri"/>
          <w:lang w:val="en-US"/>
        </w:rPr>
        <w:t>Bozóki</w:t>
      </w:r>
      <w:proofErr w:type="spellEnd"/>
      <w:r w:rsidRPr="004F010E">
        <w:rPr>
          <w:rFonts w:ascii="Calibri" w:hAnsi="Calibri" w:cs="Calibri"/>
          <w:lang w:val="en-US"/>
        </w:rPr>
        <w:t xml:space="preserve">, </w:t>
      </w:r>
      <w:proofErr w:type="spellStart"/>
      <w:r w:rsidRPr="004F010E">
        <w:rPr>
          <w:rFonts w:ascii="Calibri" w:hAnsi="Calibri" w:cs="Calibri"/>
          <w:lang w:val="en-US"/>
        </w:rPr>
        <w:t>András</w:t>
      </w:r>
      <w:proofErr w:type="spellEnd"/>
      <w:r w:rsidRPr="004F010E">
        <w:rPr>
          <w:rFonts w:ascii="Calibri" w:hAnsi="Calibri" w:cs="Calibri"/>
          <w:lang w:val="en-US"/>
        </w:rPr>
        <w:t xml:space="preserve">, and </w:t>
      </w:r>
      <w:proofErr w:type="spellStart"/>
      <w:r w:rsidRPr="004F010E">
        <w:rPr>
          <w:rFonts w:ascii="Calibri" w:hAnsi="Calibri" w:cs="Calibri"/>
          <w:lang w:val="en-US"/>
        </w:rPr>
        <w:t>Dániel</w:t>
      </w:r>
      <w:proofErr w:type="spellEnd"/>
      <w:r w:rsidRPr="004F010E">
        <w:rPr>
          <w:rFonts w:ascii="Calibri" w:hAnsi="Calibri" w:cs="Calibri"/>
          <w:lang w:val="en-US"/>
        </w:rPr>
        <w:t xml:space="preserve"> </w:t>
      </w:r>
      <w:proofErr w:type="spellStart"/>
      <w:r w:rsidRPr="004F010E">
        <w:rPr>
          <w:rFonts w:ascii="Calibri" w:hAnsi="Calibri" w:cs="Calibri"/>
          <w:lang w:val="en-US"/>
        </w:rPr>
        <w:t>Hegedűs</w:t>
      </w:r>
      <w:proofErr w:type="spellEnd"/>
      <w:r w:rsidRPr="004F010E">
        <w:rPr>
          <w:rFonts w:ascii="Calibri" w:hAnsi="Calibri" w:cs="Calibri"/>
          <w:lang w:val="en-US"/>
        </w:rPr>
        <w:t xml:space="preserve">. “Democracy, Dictatorship and Hybrid Regimes: Concepts and Approaches.” In </w:t>
      </w:r>
      <w:r w:rsidRPr="004F010E">
        <w:rPr>
          <w:rFonts w:ascii="Calibri" w:hAnsi="Calibri" w:cs="Calibri"/>
          <w:i/>
          <w:iCs/>
          <w:lang w:val="en-US"/>
        </w:rPr>
        <w:t xml:space="preserve">Illiberal and Authoritarian Tendencies in Central, Southeastern and Eastern </w:t>
      </w:r>
      <w:r w:rsidRPr="004F010E">
        <w:rPr>
          <w:rFonts w:ascii="Calibri" w:hAnsi="Calibri" w:cs="Calibri"/>
          <w:i/>
          <w:iCs/>
          <w:lang w:val="en-US"/>
        </w:rPr>
        <w:lastRenderedPageBreak/>
        <w:t>Europe</w:t>
      </w:r>
      <w:r w:rsidRPr="004F010E">
        <w:rPr>
          <w:rFonts w:ascii="Calibri" w:hAnsi="Calibri" w:cs="Calibri"/>
          <w:lang w:val="en-US"/>
        </w:rPr>
        <w:t xml:space="preserve">, edited by Magdalena </w:t>
      </w:r>
      <w:proofErr w:type="spellStart"/>
      <w:r w:rsidRPr="004F010E">
        <w:rPr>
          <w:rFonts w:ascii="Calibri" w:hAnsi="Calibri" w:cs="Calibri"/>
          <w:lang w:val="en-US"/>
        </w:rPr>
        <w:t>Solska</w:t>
      </w:r>
      <w:proofErr w:type="spellEnd"/>
      <w:r w:rsidRPr="004F010E">
        <w:rPr>
          <w:rFonts w:ascii="Calibri" w:hAnsi="Calibri" w:cs="Calibri"/>
          <w:lang w:val="en-US"/>
        </w:rPr>
        <w:t xml:space="preserve">, Florian Bieber, and Dane </w:t>
      </w:r>
      <w:proofErr w:type="spellStart"/>
      <w:r w:rsidRPr="004F010E">
        <w:rPr>
          <w:rFonts w:ascii="Calibri" w:hAnsi="Calibri" w:cs="Calibri"/>
          <w:lang w:val="en-US"/>
        </w:rPr>
        <w:t>Taleski</w:t>
      </w:r>
      <w:proofErr w:type="spellEnd"/>
      <w:r w:rsidRPr="004F010E">
        <w:rPr>
          <w:rFonts w:ascii="Calibri" w:hAnsi="Calibri" w:cs="Calibri"/>
          <w:lang w:val="en-US"/>
        </w:rPr>
        <w:t>, 21–49. Bern: Peter Lang, 2018.</w:t>
      </w:r>
    </w:p>
    <w:p w:rsidR="0051711F" w:rsidRPr="004F010E" w:rsidRDefault="0051711F" w:rsidP="00DD43AD">
      <w:pPr>
        <w:spacing w:before="120" w:after="120"/>
        <w:ind w:left="567" w:hanging="567"/>
        <w:rPr>
          <w:rFonts w:ascii="Calibri" w:hAnsi="Calibri" w:cs="Calibri"/>
          <w:lang w:val="en-US"/>
        </w:rPr>
      </w:pPr>
      <w:r w:rsidRPr="004F010E">
        <w:rPr>
          <w:rFonts w:ascii="Calibri" w:hAnsi="Calibri" w:cs="Calibri"/>
          <w:lang w:val="en-US"/>
        </w:rPr>
        <w:t xml:space="preserve">* </w:t>
      </w:r>
      <w:proofErr w:type="spellStart"/>
      <w:r w:rsidRPr="004F010E">
        <w:rPr>
          <w:rFonts w:ascii="Calibri" w:hAnsi="Calibri" w:cs="Calibri"/>
          <w:lang w:val="en-US"/>
        </w:rPr>
        <w:t>Cassani</w:t>
      </w:r>
      <w:proofErr w:type="spellEnd"/>
      <w:r w:rsidRPr="004F010E">
        <w:rPr>
          <w:rFonts w:ascii="Calibri" w:hAnsi="Calibri" w:cs="Calibri"/>
          <w:lang w:val="en-US"/>
        </w:rPr>
        <w:t xml:space="preserve">, Andrea. “Hybrid What? Partial Consensus and Persistent Divergences in the Analysis of Hybrid Regimes.” </w:t>
      </w:r>
      <w:r w:rsidRPr="004F010E">
        <w:rPr>
          <w:rFonts w:ascii="Calibri" w:hAnsi="Calibri" w:cs="Calibri"/>
          <w:i/>
          <w:iCs/>
          <w:lang w:val="en-US"/>
        </w:rPr>
        <w:t>International Political Science Review</w:t>
      </w:r>
      <w:r w:rsidRPr="004F010E">
        <w:rPr>
          <w:rFonts w:ascii="Calibri" w:hAnsi="Calibri" w:cs="Calibri"/>
          <w:lang w:val="en-US"/>
        </w:rPr>
        <w:t xml:space="preserve"> 35, no. 5 (0 1, 2014): 542–58.</w:t>
      </w:r>
    </w:p>
    <w:p w:rsidR="00AA1789" w:rsidRPr="004F010E" w:rsidRDefault="00AA1789" w:rsidP="005B65EE">
      <w:pPr>
        <w:spacing w:before="120" w:after="120"/>
        <w:rPr>
          <w:b/>
          <w:lang w:val="en-US"/>
        </w:rPr>
      </w:pPr>
    </w:p>
    <w:p w:rsidR="00587009" w:rsidRPr="004F010E" w:rsidRDefault="00F666C7" w:rsidP="005B65EE">
      <w:pPr>
        <w:spacing w:before="120" w:after="120"/>
        <w:rPr>
          <w:b/>
          <w:lang w:val="en-US"/>
        </w:rPr>
      </w:pPr>
      <w:r w:rsidRPr="004F010E">
        <w:rPr>
          <w:b/>
          <w:lang w:val="en-US"/>
        </w:rPr>
        <w:t>2. Stubborn structures: an explanation of the development of post-communist regimes</w:t>
      </w:r>
    </w:p>
    <w:p w:rsidR="00F666C7" w:rsidRPr="004F010E" w:rsidRDefault="00B271CA" w:rsidP="005B65EE">
      <w:pPr>
        <w:spacing w:before="120" w:after="120"/>
        <w:rPr>
          <w:lang w:val="en-US"/>
        </w:rPr>
      </w:pPr>
      <w:r w:rsidRPr="004F010E">
        <w:rPr>
          <w:lang w:val="en-US"/>
        </w:rPr>
        <w:t>Let us take a closer look at the fundaments of post-communist regimes. How can they explain the divergent outcomes of transformation</w:t>
      </w:r>
      <w:r w:rsidR="007A7841" w:rsidRPr="004F010E">
        <w:rPr>
          <w:lang w:val="en-US"/>
        </w:rPr>
        <w:t xml:space="preserve"> after 1989</w:t>
      </w:r>
      <w:r w:rsidRPr="004F010E">
        <w:rPr>
          <w:lang w:val="en-US"/>
        </w:rPr>
        <w:t>? Why does democracy work in Estonia, but not in Russia?</w:t>
      </w:r>
      <w:r w:rsidR="00AA1789" w:rsidRPr="004F010E">
        <w:rPr>
          <w:lang w:val="en-US"/>
        </w:rPr>
        <w:t xml:space="preserve"> How can the reasons be originated from pre-communist times—and civilizational belonging? Answering these questions, we lay the </w:t>
      </w:r>
      <w:r w:rsidR="007A7841" w:rsidRPr="004F010E">
        <w:rPr>
          <w:lang w:val="en-US"/>
        </w:rPr>
        <w:t>ground</w:t>
      </w:r>
      <w:r w:rsidR="00AA1789" w:rsidRPr="004F010E">
        <w:rPr>
          <w:lang w:val="en-US"/>
        </w:rPr>
        <w:t xml:space="preserve"> for the analytical framework.</w:t>
      </w:r>
    </w:p>
    <w:p w:rsidR="00AA1789" w:rsidRPr="004F010E" w:rsidRDefault="00AA1789" w:rsidP="005B65EE">
      <w:pPr>
        <w:spacing w:before="120" w:after="120"/>
        <w:rPr>
          <w:rFonts w:ascii="Calibri" w:hAnsi="Calibri" w:cs="Calibri"/>
          <w:i/>
          <w:lang w:val="en-US"/>
        </w:rPr>
      </w:pPr>
      <w:r w:rsidRPr="004F010E">
        <w:rPr>
          <w:rFonts w:ascii="Calibri" w:hAnsi="Calibri" w:cs="Calibri"/>
          <w:i/>
          <w:lang w:val="en-US"/>
        </w:rPr>
        <w:t>Readings:</w:t>
      </w:r>
    </w:p>
    <w:p w:rsidR="003162F0" w:rsidRPr="004F010E" w:rsidRDefault="003162F0" w:rsidP="003162F0">
      <w:pPr>
        <w:spacing w:before="120" w:after="120"/>
        <w:ind w:left="567" w:hanging="567"/>
        <w:rPr>
          <w:rFonts w:ascii="Calibri" w:hAnsi="Calibri" w:cs="Calibri"/>
          <w:lang w:val="en-US"/>
        </w:rPr>
      </w:pPr>
      <w:r w:rsidRPr="004F010E">
        <w:rPr>
          <w:rFonts w:ascii="Calibri" w:hAnsi="Calibri" w:cs="Calibri"/>
          <w:lang w:val="en-US"/>
        </w:rPr>
        <w:t>Magya</w:t>
      </w:r>
      <w:r>
        <w:rPr>
          <w:rFonts w:ascii="Calibri" w:hAnsi="Calibri" w:cs="Calibri"/>
          <w:lang w:val="en-US"/>
        </w:rPr>
        <w:t xml:space="preserve">r, Bálint, and Bálint </w:t>
      </w:r>
      <w:proofErr w:type="spellStart"/>
      <w:r>
        <w:rPr>
          <w:rFonts w:ascii="Calibri" w:hAnsi="Calibri" w:cs="Calibri"/>
          <w:lang w:val="en-US"/>
        </w:rPr>
        <w:t>Madlovics</w:t>
      </w:r>
      <w:proofErr w:type="spellEnd"/>
      <w:r w:rsidRPr="004F010E">
        <w:rPr>
          <w:rFonts w:ascii="Calibri" w:hAnsi="Calibri" w:cs="Calibri"/>
          <w:lang w:val="en-US"/>
        </w:rPr>
        <w:t xml:space="preserve">. </w:t>
      </w:r>
      <w:r w:rsidRPr="004F010E">
        <w:rPr>
          <w:rFonts w:ascii="Calibri" w:hAnsi="Calibri" w:cs="Calibri"/>
          <w:i/>
          <w:iCs/>
          <w:lang w:val="en-US"/>
        </w:rPr>
        <w:t>The Anatomy of Post-Communist Regimes: A Conceptual Framework</w:t>
      </w:r>
      <w:r>
        <w:rPr>
          <w:rFonts w:ascii="Calibri" w:hAnsi="Calibri" w:cs="Calibri"/>
          <w:lang w:val="en-US"/>
        </w:rPr>
        <w:t>. Budapest–New York: CEU Press, 2020.</w:t>
      </w:r>
      <w:r>
        <w:rPr>
          <w:rFonts w:ascii="Calibri" w:hAnsi="Calibri" w:cs="Calibri"/>
          <w:lang w:val="en-US"/>
        </w:rPr>
        <w:t xml:space="preserve"> pp. 29-67</w:t>
      </w:r>
      <w:r>
        <w:rPr>
          <w:rFonts w:ascii="Calibri" w:hAnsi="Calibri" w:cs="Calibri"/>
          <w:lang w:val="en-US"/>
        </w:rPr>
        <w:t>.</w:t>
      </w:r>
    </w:p>
    <w:p w:rsidR="00DF1606" w:rsidRPr="004F010E" w:rsidRDefault="00686A75" w:rsidP="005B65EE">
      <w:pPr>
        <w:spacing w:before="120" w:after="120"/>
        <w:rPr>
          <w:lang w:val="en-US"/>
        </w:rPr>
      </w:pPr>
      <w:proofErr w:type="spellStart"/>
      <w:r w:rsidRPr="004F010E">
        <w:rPr>
          <w:rFonts w:ascii="Calibri" w:hAnsi="Calibri" w:cs="Calibri"/>
          <w:lang w:val="en-US"/>
        </w:rPr>
        <w:t>Szelényi</w:t>
      </w:r>
      <w:proofErr w:type="spellEnd"/>
      <w:r w:rsidRPr="004F010E">
        <w:rPr>
          <w:rFonts w:ascii="Calibri" w:hAnsi="Calibri" w:cs="Calibri"/>
          <w:lang w:val="en-US"/>
        </w:rPr>
        <w:t xml:space="preserve">, </w:t>
      </w:r>
      <w:proofErr w:type="spellStart"/>
      <w:r w:rsidRPr="004F010E">
        <w:rPr>
          <w:rFonts w:ascii="Calibri" w:hAnsi="Calibri" w:cs="Calibri"/>
          <w:lang w:val="en-US"/>
        </w:rPr>
        <w:t>Iván</w:t>
      </w:r>
      <w:proofErr w:type="spellEnd"/>
      <w:r w:rsidRPr="004F010E">
        <w:rPr>
          <w:rFonts w:ascii="Calibri" w:hAnsi="Calibri" w:cs="Calibri"/>
          <w:lang w:val="en-US"/>
        </w:rPr>
        <w:t xml:space="preserve">. “Capitalisms </w:t>
      </w:r>
      <w:proofErr w:type="gramStart"/>
      <w:r w:rsidRPr="004F010E">
        <w:rPr>
          <w:rFonts w:ascii="Calibri" w:hAnsi="Calibri" w:cs="Calibri"/>
          <w:lang w:val="en-US"/>
        </w:rPr>
        <w:t>After</w:t>
      </w:r>
      <w:proofErr w:type="gramEnd"/>
      <w:r w:rsidRPr="004F010E">
        <w:rPr>
          <w:rFonts w:ascii="Calibri" w:hAnsi="Calibri" w:cs="Calibri"/>
          <w:lang w:val="en-US"/>
        </w:rPr>
        <w:t xml:space="preserve"> Communism.” </w:t>
      </w:r>
      <w:r w:rsidRPr="004F010E">
        <w:rPr>
          <w:rFonts w:ascii="Calibri" w:hAnsi="Calibri" w:cs="Calibri"/>
          <w:i/>
          <w:iCs/>
          <w:lang w:val="en-US"/>
        </w:rPr>
        <w:t>New Left Review</w:t>
      </w:r>
      <w:r w:rsidRPr="004F010E">
        <w:rPr>
          <w:rFonts w:ascii="Calibri" w:hAnsi="Calibri" w:cs="Calibri"/>
          <w:lang w:val="en-US"/>
        </w:rPr>
        <w:t>, II, no. 96 (2015): 39–51.</w:t>
      </w:r>
    </w:p>
    <w:p w:rsidR="00DF1606" w:rsidRPr="004F010E" w:rsidRDefault="00DF1606" w:rsidP="005B65EE">
      <w:pPr>
        <w:pStyle w:val="Bibliography"/>
        <w:spacing w:before="120" w:after="120"/>
        <w:rPr>
          <w:rFonts w:ascii="Calibri" w:hAnsi="Calibri" w:cs="Calibri"/>
          <w:lang w:val="en-US"/>
        </w:rPr>
      </w:pPr>
      <w:r w:rsidRPr="004F010E">
        <w:rPr>
          <w:rFonts w:ascii="Calibri" w:hAnsi="Calibri" w:cs="Calibri"/>
          <w:lang w:val="en-US"/>
        </w:rPr>
        <w:t xml:space="preserve">* </w:t>
      </w:r>
      <w:proofErr w:type="spellStart"/>
      <w:r w:rsidRPr="004F010E">
        <w:rPr>
          <w:rFonts w:ascii="Calibri" w:hAnsi="Calibri" w:cs="Calibri"/>
          <w:lang w:val="en-US"/>
        </w:rPr>
        <w:t>Fisun</w:t>
      </w:r>
      <w:proofErr w:type="spellEnd"/>
      <w:r w:rsidRPr="004F010E">
        <w:rPr>
          <w:rFonts w:ascii="Calibri" w:hAnsi="Calibri" w:cs="Calibri"/>
          <w:lang w:val="en-US"/>
        </w:rPr>
        <w:t xml:space="preserve">, </w:t>
      </w:r>
      <w:proofErr w:type="spellStart"/>
      <w:r w:rsidRPr="004F010E">
        <w:rPr>
          <w:rFonts w:ascii="Calibri" w:hAnsi="Calibri" w:cs="Calibri"/>
          <w:lang w:val="en-US"/>
        </w:rPr>
        <w:t>Oleksandr</w:t>
      </w:r>
      <w:proofErr w:type="spellEnd"/>
      <w:r w:rsidRPr="004F010E">
        <w:rPr>
          <w:rFonts w:ascii="Calibri" w:hAnsi="Calibri" w:cs="Calibri"/>
          <w:lang w:val="en-US"/>
        </w:rPr>
        <w:t>. 2012. “Rethinking Post-Soviet Politics from a Neopatrimonial Perspective.” SSRN Scholarly Paper ID 2645304. Rochester, NY: Social Science Research Network.</w:t>
      </w:r>
    </w:p>
    <w:p w:rsidR="00686A75" w:rsidRPr="004F010E" w:rsidRDefault="00686A75"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Kornai, </w:t>
      </w:r>
      <w:proofErr w:type="spellStart"/>
      <w:r w:rsidRPr="004F010E">
        <w:rPr>
          <w:rFonts w:ascii="Calibri" w:hAnsi="Calibri" w:cs="Calibri"/>
          <w:lang w:val="en-US"/>
        </w:rPr>
        <w:t>János</w:t>
      </w:r>
      <w:proofErr w:type="spellEnd"/>
      <w:r w:rsidRPr="004F010E">
        <w:rPr>
          <w:rFonts w:ascii="Calibri" w:hAnsi="Calibri" w:cs="Calibri"/>
          <w:lang w:val="en-US"/>
        </w:rPr>
        <w:t xml:space="preserve">. “The System Paradigm Revisited: Clarification and Additions in the Light Of Experiences in the Post-Communist Region.” In </w:t>
      </w:r>
      <w:r w:rsidRPr="004F010E">
        <w:rPr>
          <w:rFonts w:ascii="Calibri" w:hAnsi="Calibri" w:cs="Calibri"/>
          <w:i/>
          <w:iCs/>
          <w:lang w:val="en-US"/>
        </w:rPr>
        <w:t xml:space="preserve">Stubborn Structures: </w:t>
      </w:r>
      <w:proofErr w:type="spellStart"/>
      <w:r w:rsidRPr="004F010E">
        <w:rPr>
          <w:rFonts w:ascii="Calibri" w:hAnsi="Calibri" w:cs="Calibri"/>
          <w:i/>
          <w:iCs/>
          <w:lang w:val="en-US"/>
        </w:rPr>
        <w:t>Reconceptualizing</w:t>
      </w:r>
      <w:proofErr w:type="spellEnd"/>
      <w:r w:rsidRPr="004F010E">
        <w:rPr>
          <w:rFonts w:ascii="Calibri" w:hAnsi="Calibri" w:cs="Calibri"/>
          <w:i/>
          <w:iCs/>
          <w:lang w:val="en-US"/>
        </w:rPr>
        <w:t xml:space="preserve"> Post-Communist Regimes</w:t>
      </w:r>
      <w:r w:rsidRPr="004F010E">
        <w:rPr>
          <w:rFonts w:ascii="Calibri" w:hAnsi="Calibri" w:cs="Calibri"/>
          <w:lang w:val="en-US"/>
        </w:rPr>
        <w:t>, edited by Bálint Magyar, 21–74. Budapest–New York: CEU Press, 2019.</w:t>
      </w:r>
    </w:p>
    <w:p w:rsidR="00DF1606" w:rsidRPr="004F010E" w:rsidRDefault="00DF1606" w:rsidP="005B65EE">
      <w:pPr>
        <w:spacing w:before="120" w:after="120"/>
        <w:rPr>
          <w:lang w:val="en-US"/>
        </w:rPr>
      </w:pPr>
    </w:p>
    <w:p w:rsidR="006E195A" w:rsidRPr="004F010E" w:rsidRDefault="00F666C7" w:rsidP="005B65EE">
      <w:pPr>
        <w:spacing w:before="120" w:after="120"/>
        <w:rPr>
          <w:b/>
          <w:lang w:val="en-US"/>
        </w:rPr>
      </w:pPr>
      <w:r w:rsidRPr="004F010E">
        <w:rPr>
          <w:b/>
          <w:lang w:val="en-US"/>
        </w:rPr>
        <w:t xml:space="preserve">3. </w:t>
      </w:r>
      <w:r w:rsidR="004B3A28" w:rsidRPr="004F010E">
        <w:rPr>
          <w:b/>
          <w:lang w:val="en-US"/>
        </w:rPr>
        <w:t>Basic concepts: i</w:t>
      </w:r>
      <w:r w:rsidRPr="004F010E">
        <w:rPr>
          <w:b/>
          <w:lang w:val="en-US"/>
        </w:rPr>
        <w:t>nformality, patronalism, and the types of state</w:t>
      </w:r>
    </w:p>
    <w:p w:rsidR="00F55F5A" w:rsidRPr="004F010E" w:rsidRDefault="006919E8" w:rsidP="005B65EE">
      <w:pPr>
        <w:spacing w:before="120" w:after="120"/>
        <w:rPr>
          <w:lang w:val="en-US"/>
        </w:rPr>
      </w:pPr>
      <w:r w:rsidRPr="004F010E">
        <w:rPr>
          <w:lang w:val="en-US"/>
        </w:rPr>
        <w:t>The lack of separation of spheres of social action results in informal and patronal relations dominating.</w:t>
      </w:r>
      <w:r w:rsidR="00B50075" w:rsidRPr="004F010E">
        <w:rPr>
          <w:lang w:val="en-US"/>
        </w:rPr>
        <w:t xml:space="preserve"> </w:t>
      </w:r>
      <w:r w:rsidR="0057090E" w:rsidRPr="004F010E">
        <w:rPr>
          <w:lang w:val="en-US"/>
        </w:rPr>
        <w:t xml:space="preserve">What does this mean for the conceptualization of the state? </w:t>
      </w:r>
      <w:r w:rsidR="0020156D" w:rsidRPr="004F010E">
        <w:rPr>
          <w:lang w:val="en-US"/>
        </w:rPr>
        <w:t xml:space="preserve">How do existing state concepts apply to post-communist regimes—and to what features </w:t>
      </w:r>
      <w:proofErr w:type="gramStart"/>
      <w:r w:rsidR="0020156D" w:rsidRPr="004F010E">
        <w:rPr>
          <w:lang w:val="en-US"/>
        </w:rPr>
        <w:t>they</w:t>
      </w:r>
      <w:proofErr w:type="gramEnd"/>
      <w:r w:rsidR="0020156D" w:rsidRPr="004F010E">
        <w:rPr>
          <w:lang w:val="en-US"/>
        </w:rPr>
        <w:t xml:space="preserve"> actually refer to? Answering these questions, we </w:t>
      </w:r>
      <w:r w:rsidR="005B65EE" w:rsidRPr="004F010E">
        <w:rPr>
          <w:lang w:val="en-US"/>
        </w:rPr>
        <w:t xml:space="preserve">may </w:t>
      </w:r>
      <w:r w:rsidR="0020156D" w:rsidRPr="004F010E">
        <w:rPr>
          <w:lang w:val="en-US"/>
        </w:rPr>
        <w:t xml:space="preserve">compare </w:t>
      </w:r>
      <w:r w:rsidR="005B65EE" w:rsidRPr="004F010E">
        <w:rPr>
          <w:lang w:val="en-US"/>
        </w:rPr>
        <w:t>the state</w:t>
      </w:r>
      <w:r w:rsidR="0020156D" w:rsidRPr="004F010E">
        <w:rPr>
          <w:lang w:val="en-US"/>
        </w:rPr>
        <w:t xml:space="preserve"> in liberal democracy and patronal autocracy: the constitutional state and the mafia state.</w:t>
      </w:r>
    </w:p>
    <w:p w:rsidR="00686A75" w:rsidRPr="004F010E" w:rsidRDefault="00686A75" w:rsidP="005B65EE">
      <w:pPr>
        <w:spacing w:before="120" w:after="120"/>
        <w:rPr>
          <w:i/>
          <w:lang w:val="en-US"/>
        </w:rPr>
      </w:pPr>
      <w:r w:rsidRPr="004F010E">
        <w:rPr>
          <w:i/>
          <w:lang w:val="en-US"/>
        </w:rPr>
        <w:t>Readings:</w:t>
      </w:r>
    </w:p>
    <w:p w:rsidR="003162F0" w:rsidRPr="004F010E" w:rsidRDefault="003162F0" w:rsidP="003162F0">
      <w:pPr>
        <w:spacing w:before="120" w:after="120"/>
        <w:ind w:left="567" w:hanging="567"/>
        <w:rPr>
          <w:rFonts w:ascii="Calibri" w:hAnsi="Calibri" w:cs="Calibri"/>
          <w:lang w:val="en-US"/>
        </w:rPr>
      </w:pPr>
      <w:r w:rsidRPr="004F010E">
        <w:rPr>
          <w:rFonts w:ascii="Calibri" w:hAnsi="Calibri" w:cs="Calibri"/>
          <w:lang w:val="en-US"/>
        </w:rPr>
        <w:t>Magya</w:t>
      </w:r>
      <w:r>
        <w:rPr>
          <w:rFonts w:ascii="Calibri" w:hAnsi="Calibri" w:cs="Calibri"/>
          <w:lang w:val="en-US"/>
        </w:rPr>
        <w:t xml:space="preserve">r, Bálint, and Bálint </w:t>
      </w:r>
      <w:proofErr w:type="spellStart"/>
      <w:r>
        <w:rPr>
          <w:rFonts w:ascii="Calibri" w:hAnsi="Calibri" w:cs="Calibri"/>
          <w:lang w:val="en-US"/>
        </w:rPr>
        <w:t>Madlovics</w:t>
      </w:r>
      <w:proofErr w:type="spellEnd"/>
      <w:r w:rsidRPr="004F010E">
        <w:rPr>
          <w:rFonts w:ascii="Calibri" w:hAnsi="Calibri" w:cs="Calibri"/>
          <w:lang w:val="en-US"/>
        </w:rPr>
        <w:t xml:space="preserve">. </w:t>
      </w:r>
      <w:r w:rsidRPr="004F010E">
        <w:rPr>
          <w:rFonts w:ascii="Calibri" w:hAnsi="Calibri" w:cs="Calibri"/>
          <w:i/>
          <w:iCs/>
          <w:lang w:val="en-US"/>
        </w:rPr>
        <w:t>The Anatomy of Post-Communist Regimes: A Conceptual Framework</w:t>
      </w:r>
      <w:r>
        <w:rPr>
          <w:rFonts w:ascii="Calibri" w:hAnsi="Calibri" w:cs="Calibri"/>
          <w:lang w:val="en-US"/>
        </w:rPr>
        <w:t>. Budapest–New York: CEU Press, 2020.</w:t>
      </w:r>
      <w:r>
        <w:rPr>
          <w:rFonts w:ascii="Calibri" w:hAnsi="Calibri" w:cs="Calibri"/>
          <w:lang w:val="en-US"/>
        </w:rPr>
        <w:t xml:space="preserve"> pp. 71-112</w:t>
      </w:r>
      <w:r>
        <w:rPr>
          <w:rFonts w:ascii="Calibri" w:hAnsi="Calibri" w:cs="Calibri"/>
          <w:lang w:val="en-US"/>
        </w:rPr>
        <w:t>.</w:t>
      </w:r>
    </w:p>
    <w:p w:rsidR="00686A75" w:rsidRPr="004F010E" w:rsidRDefault="00686A75" w:rsidP="005B65EE">
      <w:pPr>
        <w:pStyle w:val="Bibliography"/>
        <w:spacing w:before="120" w:after="120"/>
        <w:ind w:left="567" w:hanging="567"/>
        <w:rPr>
          <w:rFonts w:ascii="Calibri" w:hAnsi="Calibri" w:cs="Calibri"/>
          <w:lang w:val="en-US"/>
        </w:rPr>
      </w:pPr>
      <w:proofErr w:type="spellStart"/>
      <w:r w:rsidRPr="004F010E">
        <w:rPr>
          <w:rFonts w:ascii="Calibri" w:hAnsi="Calibri" w:cs="Calibri"/>
          <w:lang w:val="en-US"/>
        </w:rPr>
        <w:t>Guliyev</w:t>
      </w:r>
      <w:proofErr w:type="spellEnd"/>
      <w:r w:rsidRPr="004F010E">
        <w:rPr>
          <w:rFonts w:ascii="Calibri" w:hAnsi="Calibri" w:cs="Calibri"/>
          <w:lang w:val="en-US"/>
        </w:rPr>
        <w:t xml:space="preserve">, </w:t>
      </w:r>
      <w:proofErr w:type="spellStart"/>
      <w:r w:rsidRPr="004F010E">
        <w:rPr>
          <w:rFonts w:ascii="Calibri" w:hAnsi="Calibri" w:cs="Calibri"/>
          <w:lang w:val="en-US"/>
        </w:rPr>
        <w:t>Farid</w:t>
      </w:r>
      <w:proofErr w:type="spellEnd"/>
      <w:r w:rsidRPr="004F010E">
        <w:rPr>
          <w:rFonts w:ascii="Calibri" w:hAnsi="Calibri" w:cs="Calibri"/>
          <w:lang w:val="en-US"/>
        </w:rPr>
        <w:t xml:space="preserve">. “Personal Rule, Neopatrimonialism, and Regime Typologies: Integrating </w:t>
      </w:r>
      <w:proofErr w:type="spellStart"/>
      <w:r w:rsidRPr="004F010E">
        <w:rPr>
          <w:rFonts w:ascii="Calibri" w:hAnsi="Calibri" w:cs="Calibri"/>
          <w:lang w:val="en-US"/>
        </w:rPr>
        <w:t>Dahlian</w:t>
      </w:r>
      <w:proofErr w:type="spellEnd"/>
      <w:r w:rsidRPr="004F010E">
        <w:rPr>
          <w:rFonts w:ascii="Calibri" w:hAnsi="Calibri" w:cs="Calibri"/>
          <w:lang w:val="en-US"/>
        </w:rPr>
        <w:t xml:space="preserve"> and Weberian Approaches to Regime Studies.” </w:t>
      </w:r>
      <w:r w:rsidRPr="004F010E">
        <w:rPr>
          <w:rFonts w:ascii="Calibri" w:hAnsi="Calibri" w:cs="Calibri"/>
          <w:i/>
          <w:iCs/>
          <w:lang w:val="en-US"/>
        </w:rPr>
        <w:t>Democratization</w:t>
      </w:r>
      <w:r w:rsidRPr="004F010E">
        <w:rPr>
          <w:rFonts w:ascii="Calibri" w:hAnsi="Calibri" w:cs="Calibri"/>
          <w:lang w:val="en-US"/>
        </w:rPr>
        <w:t xml:space="preserve"> 18, no. 3 (June 1, 2011): 575–601.</w:t>
      </w:r>
    </w:p>
    <w:p w:rsidR="00686A75" w:rsidRPr="004F010E" w:rsidRDefault="00686A75"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w:t>
      </w:r>
      <w:proofErr w:type="spellStart"/>
      <w:r w:rsidRPr="004F010E">
        <w:rPr>
          <w:rFonts w:ascii="Calibri" w:hAnsi="Calibri" w:cs="Calibri"/>
          <w:lang w:val="en-US"/>
        </w:rPr>
        <w:t>Aliyev</w:t>
      </w:r>
      <w:proofErr w:type="spellEnd"/>
      <w:r w:rsidRPr="004F010E">
        <w:rPr>
          <w:rFonts w:ascii="Calibri" w:hAnsi="Calibri" w:cs="Calibri"/>
          <w:lang w:val="en-US"/>
        </w:rPr>
        <w:t xml:space="preserve">, </w:t>
      </w:r>
      <w:proofErr w:type="spellStart"/>
      <w:r w:rsidRPr="004F010E">
        <w:rPr>
          <w:rFonts w:ascii="Calibri" w:hAnsi="Calibri" w:cs="Calibri"/>
          <w:lang w:val="en-US"/>
        </w:rPr>
        <w:t>Huseyn</w:t>
      </w:r>
      <w:proofErr w:type="spellEnd"/>
      <w:r w:rsidRPr="004F010E">
        <w:rPr>
          <w:rFonts w:ascii="Calibri" w:hAnsi="Calibri" w:cs="Calibri"/>
          <w:lang w:val="en-US"/>
        </w:rPr>
        <w:t xml:space="preserve">. “Post-Soviet Informality: Towards Theory-Building.” </w:t>
      </w:r>
      <w:r w:rsidRPr="004F010E">
        <w:rPr>
          <w:rFonts w:ascii="Calibri" w:hAnsi="Calibri" w:cs="Calibri"/>
          <w:i/>
          <w:iCs/>
          <w:lang w:val="en-US"/>
        </w:rPr>
        <w:t>International Journal of Sociology and Social Policy</w:t>
      </w:r>
      <w:r w:rsidRPr="004F010E">
        <w:rPr>
          <w:rFonts w:ascii="Calibri" w:hAnsi="Calibri" w:cs="Calibri"/>
          <w:lang w:val="en-US"/>
        </w:rPr>
        <w:t xml:space="preserve"> 35, no. 3–4 (2015): 182–98.</w:t>
      </w:r>
    </w:p>
    <w:p w:rsidR="009E149D" w:rsidRPr="004F010E" w:rsidRDefault="009E149D" w:rsidP="005B65EE">
      <w:pPr>
        <w:pStyle w:val="Bibliography"/>
        <w:spacing w:before="120" w:after="120"/>
        <w:ind w:left="567" w:hanging="567"/>
        <w:rPr>
          <w:rFonts w:ascii="Calibri" w:hAnsi="Calibri" w:cs="Calibri"/>
          <w:lang w:val="en-US"/>
        </w:rPr>
      </w:pPr>
      <w:r w:rsidRPr="004F010E">
        <w:rPr>
          <w:lang w:val="en-US"/>
        </w:rPr>
        <w:t xml:space="preserve">* </w:t>
      </w:r>
      <w:proofErr w:type="spellStart"/>
      <w:r w:rsidRPr="004F010E">
        <w:rPr>
          <w:rFonts w:ascii="Calibri" w:hAnsi="Calibri" w:cs="Calibri"/>
          <w:lang w:val="en-US"/>
        </w:rPr>
        <w:t>Kononenko</w:t>
      </w:r>
      <w:proofErr w:type="spellEnd"/>
      <w:r w:rsidRPr="004F010E">
        <w:rPr>
          <w:rFonts w:ascii="Calibri" w:hAnsi="Calibri" w:cs="Calibri"/>
          <w:lang w:val="en-US"/>
        </w:rPr>
        <w:t xml:space="preserve">, Vadim. “Introduction.” In </w:t>
      </w:r>
      <w:r w:rsidRPr="004F010E">
        <w:rPr>
          <w:rFonts w:ascii="Calibri" w:hAnsi="Calibri" w:cs="Calibri"/>
          <w:i/>
          <w:iCs/>
          <w:lang w:val="en-US"/>
        </w:rPr>
        <w:t>Russia as a Network State: What Works in Russia When State Institutions Do Not</w:t>
      </w:r>
      <w:proofErr w:type="gramStart"/>
      <w:r w:rsidRPr="004F010E">
        <w:rPr>
          <w:rFonts w:ascii="Calibri" w:hAnsi="Calibri" w:cs="Calibri"/>
          <w:i/>
          <w:iCs/>
          <w:lang w:val="en-US"/>
        </w:rPr>
        <w:t>?</w:t>
      </w:r>
      <w:r w:rsidRPr="004F010E">
        <w:rPr>
          <w:rFonts w:ascii="Calibri" w:hAnsi="Calibri" w:cs="Calibri"/>
          <w:lang w:val="en-US"/>
        </w:rPr>
        <w:t>,</w:t>
      </w:r>
      <w:proofErr w:type="gramEnd"/>
      <w:r w:rsidRPr="004F010E">
        <w:rPr>
          <w:rFonts w:ascii="Calibri" w:hAnsi="Calibri" w:cs="Calibri"/>
          <w:lang w:val="en-US"/>
        </w:rPr>
        <w:t xml:space="preserve"> edited by V. </w:t>
      </w:r>
      <w:proofErr w:type="spellStart"/>
      <w:r w:rsidRPr="004F010E">
        <w:rPr>
          <w:rFonts w:ascii="Calibri" w:hAnsi="Calibri" w:cs="Calibri"/>
          <w:lang w:val="en-US"/>
        </w:rPr>
        <w:t>Kononenko</w:t>
      </w:r>
      <w:proofErr w:type="spellEnd"/>
      <w:r w:rsidRPr="004F010E">
        <w:rPr>
          <w:rFonts w:ascii="Calibri" w:hAnsi="Calibri" w:cs="Calibri"/>
          <w:lang w:val="en-US"/>
        </w:rPr>
        <w:t xml:space="preserve"> and A. Moshes, 1–18. Springer, 2011.</w:t>
      </w:r>
    </w:p>
    <w:p w:rsidR="009E149D" w:rsidRPr="004F010E" w:rsidRDefault="009E149D" w:rsidP="005B65EE">
      <w:pPr>
        <w:spacing w:before="120" w:after="120"/>
        <w:rPr>
          <w:lang w:val="en-US"/>
        </w:rPr>
      </w:pPr>
    </w:p>
    <w:p w:rsidR="00F666C7" w:rsidRPr="004F010E" w:rsidRDefault="00F666C7" w:rsidP="005B65EE">
      <w:pPr>
        <w:spacing w:before="120" w:after="120"/>
        <w:rPr>
          <w:b/>
          <w:lang w:val="en-US"/>
        </w:rPr>
      </w:pPr>
      <w:r w:rsidRPr="004F010E">
        <w:rPr>
          <w:b/>
          <w:lang w:val="en-US"/>
        </w:rPr>
        <w:t xml:space="preserve">4. Ruling elites: the adopted political family as a </w:t>
      </w:r>
      <w:r w:rsidRPr="004F010E">
        <w:rPr>
          <w:b/>
          <w:i/>
          <w:lang w:val="en-US"/>
        </w:rPr>
        <w:t xml:space="preserve">sui generis </w:t>
      </w:r>
      <w:r w:rsidRPr="004F010E">
        <w:rPr>
          <w:b/>
          <w:lang w:val="en-US"/>
        </w:rPr>
        <w:t>form in patronal regimes</w:t>
      </w:r>
    </w:p>
    <w:p w:rsidR="002E23BC" w:rsidRPr="004F010E" w:rsidRDefault="002E23BC" w:rsidP="005B65EE">
      <w:pPr>
        <w:spacing w:before="120" w:after="120"/>
        <w:rPr>
          <w:lang w:val="en-US"/>
        </w:rPr>
      </w:pPr>
      <w:r w:rsidRPr="004F010E">
        <w:rPr>
          <w:lang w:val="en-US"/>
        </w:rPr>
        <w:t>The lack of separation of spheres of social action manifests in a specific form of ruling elit</w:t>
      </w:r>
      <w:r w:rsidR="00A21D39" w:rsidRPr="004F010E">
        <w:rPr>
          <w:lang w:val="en-US"/>
        </w:rPr>
        <w:t>e: the adopted political family</w:t>
      </w:r>
      <w:r w:rsidR="00C55AFD" w:rsidRPr="004F010E">
        <w:rPr>
          <w:lang w:val="en-US"/>
        </w:rPr>
        <w:t>, a political-economic clan</w:t>
      </w:r>
      <w:r w:rsidR="00A21D39" w:rsidRPr="004F010E">
        <w:rPr>
          <w:lang w:val="en-US"/>
        </w:rPr>
        <w:t xml:space="preserve">. We examine the main actors who belong to such </w:t>
      </w:r>
      <w:r w:rsidR="00C55AFD" w:rsidRPr="004F010E">
        <w:rPr>
          <w:lang w:val="en-US"/>
        </w:rPr>
        <w:t>an elite</w:t>
      </w:r>
      <w:r w:rsidR="00A21D39" w:rsidRPr="004F010E">
        <w:rPr>
          <w:lang w:val="en-US"/>
        </w:rPr>
        <w:t xml:space="preserve"> (chief patron, oligarchs and poligarchs), </w:t>
      </w:r>
      <w:r w:rsidR="00A875CE" w:rsidRPr="004F010E">
        <w:rPr>
          <w:lang w:val="en-US"/>
        </w:rPr>
        <w:t xml:space="preserve">its </w:t>
      </w:r>
      <w:r w:rsidR="00A21D39" w:rsidRPr="004F010E">
        <w:rPr>
          <w:lang w:val="en-US"/>
        </w:rPr>
        <w:t>anthropological character</w:t>
      </w:r>
      <w:r w:rsidR="00764B36" w:rsidRPr="004F010E">
        <w:rPr>
          <w:lang w:val="en-US"/>
        </w:rPr>
        <w:t>,</w:t>
      </w:r>
      <w:r w:rsidR="00A21D39" w:rsidRPr="004F010E">
        <w:rPr>
          <w:lang w:val="en-US"/>
        </w:rPr>
        <w:t xml:space="preserve"> </w:t>
      </w:r>
      <w:r w:rsidR="00A875CE" w:rsidRPr="004F010E">
        <w:rPr>
          <w:lang w:val="en-US"/>
        </w:rPr>
        <w:t>and the ways the chief patron disposes over status and wealth—</w:t>
      </w:r>
      <w:r w:rsidR="00764B36" w:rsidRPr="004F010E">
        <w:rPr>
          <w:lang w:val="en-US"/>
        </w:rPr>
        <w:t xml:space="preserve">of both </w:t>
      </w:r>
      <w:r w:rsidR="00652980" w:rsidRPr="004F010E">
        <w:rPr>
          <w:lang w:val="en-US"/>
        </w:rPr>
        <w:t xml:space="preserve">his </w:t>
      </w:r>
      <w:r w:rsidR="00764B36" w:rsidRPr="004F010E">
        <w:rPr>
          <w:lang w:val="en-US"/>
        </w:rPr>
        <w:t xml:space="preserve">clients and </w:t>
      </w:r>
      <w:r w:rsidR="00491B9C" w:rsidRPr="004F010E">
        <w:rPr>
          <w:lang w:val="en-US"/>
        </w:rPr>
        <w:t>enemies</w:t>
      </w:r>
      <w:r w:rsidR="00764B36" w:rsidRPr="004F010E">
        <w:rPr>
          <w:lang w:val="en-US"/>
        </w:rPr>
        <w:t>.</w:t>
      </w:r>
    </w:p>
    <w:p w:rsidR="00686A75" w:rsidRPr="004F010E" w:rsidRDefault="00686A75" w:rsidP="005B65EE">
      <w:pPr>
        <w:spacing w:before="120" w:after="120"/>
        <w:rPr>
          <w:i/>
          <w:lang w:val="en-US"/>
        </w:rPr>
      </w:pPr>
      <w:r w:rsidRPr="004F010E">
        <w:rPr>
          <w:i/>
          <w:lang w:val="en-US"/>
        </w:rPr>
        <w:lastRenderedPageBreak/>
        <w:t>Readings:</w:t>
      </w:r>
    </w:p>
    <w:p w:rsidR="005F0954" w:rsidRDefault="005F0954" w:rsidP="005F0954">
      <w:pPr>
        <w:spacing w:before="120" w:after="120"/>
        <w:ind w:left="567" w:hanging="567"/>
        <w:rPr>
          <w:rFonts w:ascii="Calibri" w:hAnsi="Calibri" w:cs="Calibri"/>
          <w:lang w:val="en-US"/>
        </w:rPr>
      </w:pPr>
      <w:r w:rsidRPr="004F010E">
        <w:rPr>
          <w:rFonts w:ascii="Calibri" w:hAnsi="Calibri" w:cs="Calibri"/>
          <w:lang w:val="en-US"/>
        </w:rPr>
        <w:t>Magya</w:t>
      </w:r>
      <w:r>
        <w:rPr>
          <w:rFonts w:ascii="Calibri" w:hAnsi="Calibri" w:cs="Calibri"/>
          <w:lang w:val="en-US"/>
        </w:rPr>
        <w:t xml:space="preserve">r, Bálint, and Bálint </w:t>
      </w:r>
      <w:proofErr w:type="spellStart"/>
      <w:r>
        <w:rPr>
          <w:rFonts w:ascii="Calibri" w:hAnsi="Calibri" w:cs="Calibri"/>
          <w:lang w:val="en-US"/>
        </w:rPr>
        <w:t>Madlovics</w:t>
      </w:r>
      <w:proofErr w:type="spellEnd"/>
      <w:r w:rsidRPr="004F010E">
        <w:rPr>
          <w:rFonts w:ascii="Calibri" w:hAnsi="Calibri" w:cs="Calibri"/>
          <w:lang w:val="en-US"/>
        </w:rPr>
        <w:t xml:space="preserve">. </w:t>
      </w:r>
      <w:r w:rsidRPr="004F010E">
        <w:rPr>
          <w:rFonts w:ascii="Calibri" w:hAnsi="Calibri" w:cs="Calibri"/>
          <w:i/>
          <w:iCs/>
          <w:lang w:val="en-US"/>
        </w:rPr>
        <w:t>The Anatomy of Post-Communist Regimes: A Conceptual Framework</w:t>
      </w:r>
      <w:r>
        <w:rPr>
          <w:rFonts w:ascii="Calibri" w:hAnsi="Calibri" w:cs="Calibri"/>
          <w:lang w:val="en-US"/>
        </w:rPr>
        <w:t>. Budapest–New York: CEU Press, 2020. pp. 1</w:t>
      </w:r>
      <w:r>
        <w:rPr>
          <w:rFonts w:ascii="Calibri" w:hAnsi="Calibri" w:cs="Calibri"/>
          <w:lang w:val="en-US"/>
        </w:rPr>
        <w:t>31-5, 162-78, 190-211.</w:t>
      </w:r>
    </w:p>
    <w:p w:rsidR="00422950" w:rsidRPr="004F010E" w:rsidRDefault="00422950" w:rsidP="00422950">
      <w:pPr>
        <w:pStyle w:val="Bibliography"/>
        <w:spacing w:before="120" w:after="120"/>
        <w:ind w:left="567" w:hanging="567"/>
        <w:rPr>
          <w:rFonts w:ascii="Calibri" w:hAnsi="Calibri" w:cs="Calibri"/>
          <w:lang w:val="en-US"/>
        </w:rPr>
      </w:pPr>
      <w:proofErr w:type="spellStart"/>
      <w:r w:rsidRPr="004F010E">
        <w:rPr>
          <w:rFonts w:ascii="Calibri" w:hAnsi="Calibri" w:cs="Calibri"/>
          <w:lang w:val="en-US"/>
        </w:rPr>
        <w:t>Petrov</w:t>
      </w:r>
      <w:proofErr w:type="spellEnd"/>
      <w:r w:rsidRPr="004F010E">
        <w:rPr>
          <w:rFonts w:ascii="Calibri" w:hAnsi="Calibri" w:cs="Calibri"/>
          <w:lang w:val="en-US"/>
        </w:rPr>
        <w:t xml:space="preserve">, Nikolay. “Putin’s Neo-Nomenklatura System and Its Evolution.” In </w:t>
      </w:r>
      <w:r w:rsidRPr="004F010E">
        <w:rPr>
          <w:rFonts w:ascii="Calibri" w:hAnsi="Calibri" w:cs="Calibri"/>
          <w:i/>
          <w:iCs/>
          <w:lang w:val="en-US"/>
        </w:rPr>
        <w:t xml:space="preserve">Stubborn Structures: </w:t>
      </w:r>
      <w:proofErr w:type="spellStart"/>
      <w:r w:rsidRPr="004F010E">
        <w:rPr>
          <w:rFonts w:ascii="Calibri" w:hAnsi="Calibri" w:cs="Calibri"/>
          <w:i/>
          <w:iCs/>
          <w:lang w:val="en-US"/>
        </w:rPr>
        <w:t>Reconceptualizing</w:t>
      </w:r>
      <w:proofErr w:type="spellEnd"/>
      <w:r w:rsidRPr="004F010E">
        <w:rPr>
          <w:rFonts w:ascii="Calibri" w:hAnsi="Calibri" w:cs="Calibri"/>
          <w:i/>
          <w:iCs/>
          <w:lang w:val="en-US"/>
        </w:rPr>
        <w:t xml:space="preserve"> Post-Communist Regimes</w:t>
      </w:r>
      <w:r w:rsidRPr="004F010E">
        <w:rPr>
          <w:rFonts w:ascii="Calibri" w:hAnsi="Calibri" w:cs="Calibri"/>
          <w:lang w:val="en-US"/>
        </w:rPr>
        <w:t>, 179–215. Budapest–New York: CEU Press, 2019.</w:t>
      </w:r>
    </w:p>
    <w:p w:rsidR="00211725" w:rsidRPr="004F010E" w:rsidRDefault="00211725"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Collins, Kathleen. 2004. “The Logic of Clan Politics: Evidence from the Central Asian Trajectories.” </w:t>
      </w:r>
      <w:r w:rsidRPr="004F010E">
        <w:rPr>
          <w:rFonts w:ascii="Calibri" w:hAnsi="Calibri" w:cs="Calibri"/>
          <w:i/>
          <w:iCs/>
          <w:lang w:val="en-US"/>
        </w:rPr>
        <w:t>World Politics</w:t>
      </w:r>
      <w:r w:rsidRPr="004F010E">
        <w:rPr>
          <w:rFonts w:ascii="Calibri" w:hAnsi="Calibri" w:cs="Calibri"/>
          <w:lang w:val="en-US"/>
        </w:rPr>
        <w:t xml:space="preserve"> 56 (2): 224–61.</w:t>
      </w:r>
    </w:p>
    <w:p w:rsidR="0006311C" w:rsidRPr="004F010E" w:rsidRDefault="009E149D" w:rsidP="00422950">
      <w:pPr>
        <w:pStyle w:val="Bibliography"/>
        <w:spacing w:before="120" w:after="120"/>
        <w:ind w:left="567" w:hanging="567"/>
        <w:rPr>
          <w:rFonts w:ascii="Calibri" w:hAnsi="Calibri" w:cs="Calibri"/>
          <w:lang w:val="en-US"/>
        </w:rPr>
      </w:pPr>
      <w:r w:rsidRPr="004F010E">
        <w:rPr>
          <w:rFonts w:ascii="Calibri" w:hAnsi="Calibri" w:cs="Calibri"/>
          <w:lang w:val="en-US"/>
        </w:rPr>
        <w:t xml:space="preserve">* </w:t>
      </w:r>
      <w:proofErr w:type="spellStart"/>
      <w:r w:rsidR="00422950" w:rsidRPr="004F010E">
        <w:rPr>
          <w:rFonts w:ascii="Calibri" w:hAnsi="Calibri" w:cs="Calibri"/>
          <w:lang w:val="en-US"/>
        </w:rPr>
        <w:t>Minakov</w:t>
      </w:r>
      <w:proofErr w:type="spellEnd"/>
      <w:r w:rsidR="00422950" w:rsidRPr="004F010E">
        <w:rPr>
          <w:rFonts w:ascii="Calibri" w:hAnsi="Calibri" w:cs="Calibri"/>
          <w:lang w:val="en-US"/>
        </w:rPr>
        <w:t xml:space="preserve">, Mikhail. “Republic of Clans: The Evolution of the Ukrainian Political System.” In </w:t>
      </w:r>
      <w:r w:rsidR="00422950" w:rsidRPr="004F010E">
        <w:rPr>
          <w:rFonts w:ascii="Calibri" w:hAnsi="Calibri" w:cs="Calibri"/>
          <w:i/>
          <w:iCs/>
          <w:lang w:val="en-US"/>
        </w:rPr>
        <w:t xml:space="preserve">Stubborn Structures: </w:t>
      </w:r>
      <w:proofErr w:type="spellStart"/>
      <w:r w:rsidR="00422950" w:rsidRPr="004F010E">
        <w:rPr>
          <w:rFonts w:ascii="Calibri" w:hAnsi="Calibri" w:cs="Calibri"/>
          <w:i/>
          <w:iCs/>
          <w:lang w:val="en-US"/>
        </w:rPr>
        <w:t>Reconceptualizing</w:t>
      </w:r>
      <w:proofErr w:type="spellEnd"/>
      <w:r w:rsidR="00422950" w:rsidRPr="004F010E">
        <w:rPr>
          <w:rFonts w:ascii="Calibri" w:hAnsi="Calibri" w:cs="Calibri"/>
          <w:i/>
          <w:iCs/>
          <w:lang w:val="en-US"/>
        </w:rPr>
        <w:t xml:space="preserve"> Post-Communist Regimes</w:t>
      </w:r>
      <w:r w:rsidR="00422950" w:rsidRPr="004F010E">
        <w:rPr>
          <w:rFonts w:ascii="Calibri" w:hAnsi="Calibri" w:cs="Calibri"/>
          <w:lang w:val="en-US"/>
        </w:rPr>
        <w:t>, edited by Bálint Magyar, 217–45. Budapest–New York: CEU Press, 2019.</w:t>
      </w:r>
    </w:p>
    <w:p w:rsidR="00422950" w:rsidRPr="004F010E" w:rsidRDefault="00422950" w:rsidP="00422950">
      <w:pPr>
        <w:rPr>
          <w:lang w:val="en-US"/>
        </w:rPr>
      </w:pPr>
    </w:p>
    <w:p w:rsidR="00F666C7" w:rsidRPr="004F010E" w:rsidRDefault="00F666C7" w:rsidP="005B65EE">
      <w:pPr>
        <w:spacing w:before="120" w:after="120"/>
        <w:rPr>
          <w:b/>
          <w:lang w:val="en-US"/>
        </w:rPr>
      </w:pPr>
      <w:r w:rsidRPr="004F010E">
        <w:rPr>
          <w:b/>
          <w:lang w:val="en-US"/>
        </w:rPr>
        <w:t>5.</w:t>
      </w:r>
      <w:r w:rsidR="004B3A28" w:rsidRPr="004F010E">
        <w:rPr>
          <w:b/>
          <w:lang w:val="en-US"/>
        </w:rPr>
        <w:t xml:space="preserve"> Politics of stability</w:t>
      </w:r>
      <w:r w:rsidRPr="004F010E">
        <w:rPr>
          <w:b/>
          <w:lang w:val="en-US"/>
        </w:rPr>
        <w:t>: public deliberation and the ways it is neutralized</w:t>
      </w:r>
    </w:p>
    <w:p w:rsidR="00EA3260" w:rsidRPr="004F010E" w:rsidRDefault="005E7783" w:rsidP="00EA3260">
      <w:pPr>
        <w:spacing w:before="120" w:after="120"/>
        <w:rPr>
          <w:lang w:val="en-US"/>
        </w:rPr>
      </w:pPr>
      <w:r w:rsidRPr="004F010E">
        <w:rPr>
          <w:lang w:val="en-US"/>
        </w:rPr>
        <w:t>Modern states and the ruling elites rest upon civil legitimacy—</w:t>
      </w:r>
      <w:r w:rsidR="00EA3260" w:rsidRPr="004F010E">
        <w:rPr>
          <w:lang w:val="en-US"/>
        </w:rPr>
        <w:t xml:space="preserve">in </w:t>
      </w:r>
      <w:r w:rsidRPr="004F010E">
        <w:rPr>
          <w:lang w:val="en-US"/>
        </w:rPr>
        <w:t>both democracies and autocracies</w:t>
      </w:r>
      <w:r w:rsidR="00EA3260" w:rsidRPr="004F010E">
        <w:rPr>
          <w:lang w:val="en-US"/>
        </w:rPr>
        <w:t>. What are the differences? How does a chief patron interpret civil legitimacy, and what does he do with its institutions? Mapping out the so-called public deliberation process, we will</w:t>
      </w:r>
      <w:r w:rsidR="006F1286" w:rsidRPr="004F010E">
        <w:rPr>
          <w:lang w:val="en-US"/>
        </w:rPr>
        <w:t xml:space="preserve"> systematically reveal how the media, demonstrations, opposition parties, elections, legislatures and courts are neutralized and/or integrated in the single-pyramid patronal network.</w:t>
      </w:r>
    </w:p>
    <w:p w:rsidR="00686A75" w:rsidRPr="004F010E" w:rsidRDefault="00686A75" w:rsidP="005B65EE">
      <w:pPr>
        <w:spacing w:before="120" w:after="120"/>
        <w:rPr>
          <w:i/>
          <w:lang w:val="en-US"/>
        </w:rPr>
      </w:pPr>
      <w:r w:rsidRPr="004F010E">
        <w:rPr>
          <w:i/>
          <w:lang w:val="en-US"/>
        </w:rPr>
        <w:t>Readings:</w:t>
      </w:r>
    </w:p>
    <w:p w:rsidR="001B0B7F" w:rsidRPr="004F010E" w:rsidRDefault="001B0B7F" w:rsidP="001B0B7F">
      <w:pPr>
        <w:spacing w:before="120" w:after="120"/>
        <w:ind w:left="567" w:hanging="567"/>
        <w:rPr>
          <w:rFonts w:ascii="Calibri" w:hAnsi="Calibri" w:cs="Calibri"/>
          <w:lang w:val="en-US"/>
        </w:rPr>
      </w:pPr>
      <w:r w:rsidRPr="004F010E">
        <w:rPr>
          <w:rFonts w:ascii="Calibri" w:hAnsi="Calibri" w:cs="Calibri"/>
          <w:lang w:val="en-US"/>
        </w:rPr>
        <w:t>Magya</w:t>
      </w:r>
      <w:r>
        <w:rPr>
          <w:rFonts w:ascii="Calibri" w:hAnsi="Calibri" w:cs="Calibri"/>
          <w:lang w:val="en-US"/>
        </w:rPr>
        <w:t xml:space="preserve">r, Bálint, and Bálint </w:t>
      </w:r>
      <w:proofErr w:type="spellStart"/>
      <w:r>
        <w:rPr>
          <w:rFonts w:ascii="Calibri" w:hAnsi="Calibri" w:cs="Calibri"/>
          <w:lang w:val="en-US"/>
        </w:rPr>
        <w:t>Madlovics</w:t>
      </w:r>
      <w:proofErr w:type="spellEnd"/>
      <w:r w:rsidRPr="004F010E">
        <w:rPr>
          <w:rFonts w:ascii="Calibri" w:hAnsi="Calibri" w:cs="Calibri"/>
          <w:lang w:val="en-US"/>
        </w:rPr>
        <w:t xml:space="preserve">. </w:t>
      </w:r>
      <w:r w:rsidRPr="004F010E">
        <w:rPr>
          <w:rFonts w:ascii="Calibri" w:hAnsi="Calibri" w:cs="Calibri"/>
          <w:i/>
          <w:iCs/>
          <w:lang w:val="en-US"/>
        </w:rPr>
        <w:t>The Anatomy of Post-Communist Regimes: A Conceptual Framework</w:t>
      </w:r>
      <w:r>
        <w:rPr>
          <w:rFonts w:ascii="Calibri" w:hAnsi="Calibri" w:cs="Calibri"/>
          <w:lang w:val="en-US"/>
        </w:rPr>
        <w:t>. Budapest–New York: CEU Press, 2020.</w:t>
      </w:r>
      <w:r>
        <w:rPr>
          <w:rFonts w:ascii="Calibri" w:hAnsi="Calibri" w:cs="Calibri"/>
          <w:lang w:val="en-US"/>
        </w:rPr>
        <w:t xml:space="preserve"> pp. 229-317</w:t>
      </w:r>
      <w:r>
        <w:rPr>
          <w:rFonts w:ascii="Calibri" w:hAnsi="Calibri" w:cs="Calibri"/>
          <w:lang w:val="en-US"/>
        </w:rPr>
        <w:t>.</w:t>
      </w:r>
    </w:p>
    <w:p w:rsidR="000F50F9" w:rsidRPr="004F010E" w:rsidRDefault="0036509C"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w:t>
      </w:r>
      <w:proofErr w:type="spellStart"/>
      <w:r w:rsidR="000F50F9" w:rsidRPr="004F010E">
        <w:rPr>
          <w:rFonts w:ascii="Calibri" w:hAnsi="Calibri" w:cs="Calibri"/>
          <w:lang w:val="en-US"/>
        </w:rPr>
        <w:t>Dukalskis</w:t>
      </w:r>
      <w:proofErr w:type="spellEnd"/>
      <w:r w:rsidR="000F50F9" w:rsidRPr="004F010E">
        <w:rPr>
          <w:rFonts w:ascii="Calibri" w:hAnsi="Calibri" w:cs="Calibri"/>
          <w:lang w:val="en-US"/>
        </w:rPr>
        <w:t xml:space="preserve">, Alexander, and Johannes </w:t>
      </w:r>
      <w:proofErr w:type="spellStart"/>
      <w:r w:rsidR="000F50F9" w:rsidRPr="004F010E">
        <w:rPr>
          <w:rFonts w:ascii="Calibri" w:hAnsi="Calibri" w:cs="Calibri"/>
          <w:lang w:val="en-US"/>
        </w:rPr>
        <w:t>Gerschewski</w:t>
      </w:r>
      <w:proofErr w:type="spellEnd"/>
      <w:r w:rsidR="000F50F9" w:rsidRPr="004F010E">
        <w:rPr>
          <w:rFonts w:ascii="Calibri" w:hAnsi="Calibri" w:cs="Calibri"/>
          <w:lang w:val="en-US"/>
        </w:rPr>
        <w:t xml:space="preserve">. “What Autocracies Say (and What Citizens Hear): Proposing Four Mechanisms of Autocratic Legitimation.” </w:t>
      </w:r>
      <w:r w:rsidR="000F50F9" w:rsidRPr="004F010E">
        <w:rPr>
          <w:rFonts w:ascii="Calibri" w:hAnsi="Calibri" w:cs="Calibri"/>
          <w:i/>
          <w:iCs/>
          <w:lang w:val="en-US"/>
        </w:rPr>
        <w:t>Contemporary Politics</w:t>
      </w:r>
      <w:r w:rsidR="000F50F9" w:rsidRPr="004F010E">
        <w:rPr>
          <w:rFonts w:ascii="Calibri" w:hAnsi="Calibri" w:cs="Calibri"/>
          <w:lang w:val="en-US"/>
        </w:rPr>
        <w:t xml:space="preserve"> 23, no. 3 (2017): 251–68.</w:t>
      </w:r>
    </w:p>
    <w:p w:rsidR="000F50F9" w:rsidRPr="004F010E" w:rsidRDefault="000F50F9"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w:t>
      </w:r>
      <w:proofErr w:type="spellStart"/>
      <w:r w:rsidRPr="004F010E">
        <w:rPr>
          <w:rFonts w:ascii="Calibri" w:hAnsi="Calibri" w:cs="Calibri"/>
          <w:lang w:val="en-US"/>
        </w:rPr>
        <w:t>Popova</w:t>
      </w:r>
      <w:proofErr w:type="spellEnd"/>
      <w:r w:rsidRPr="004F010E">
        <w:rPr>
          <w:rFonts w:ascii="Calibri" w:hAnsi="Calibri" w:cs="Calibri"/>
          <w:lang w:val="en-US"/>
        </w:rPr>
        <w:t xml:space="preserve">, Maria. “Putin-Style ‘Rule of Law’ &amp; the Prospects for Change.” </w:t>
      </w:r>
      <w:proofErr w:type="spellStart"/>
      <w:r w:rsidRPr="004F010E">
        <w:rPr>
          <w:rFonts w:ascii="Calibri" w:hAnsi="Calibri" w:cs="Calibri"/>
          <w:i/>
          <w:iCs/>
          <w:lang w:val="en-US"/>
        </w:rPr>
        <w:t>Dædalus</w:t>
      </w:r>
      <w:proofErr w:type="spellEnd"/>
      <w:r w:rsidRPr="004F010E">
        <w:rPr>
          <w:rFonts w:ascii="Calibri" w:hAnsi="Calibri" w:cs="Calibri"/>
          <w:i/>
          <w:iCs/>
          <w:lang w:val="en-US"/>
        </w:rPr>
        <w:t xml:space="preserve"> - Journal of the American Academy of Arts &amp; Sciences</w:t>
      </w:r>
      <w:r w:rsidRPr="004F010E">
        <w:rPr>
          <w:rFonts w:ascii="Calibri" w:hAnsi="Calibri" w:cs="Calibri"/>
          <w:lang w:val="en-US"/>
        </w:rPr>
        <w:t xml:space="preserve"> 146, no. 2 (2017): 64–75.</w:t>
      </w:r>
    </w:p>
    <w:p w:rsidR="000F50F9" w:rsidRPr="004F010E" w:rsidRDefault="000F50F9"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w:t>
      </w:r>
      <w:proofErr w:type="spellStart"/>
      <w:r w:rsidRPr="004F010E">
        <w:rPr>
          <w:rFonts w:ascii="Calibri" w:hAnsi="Calibri" w:cs="Calibri"/>
          <w:lang w:val="en-US"/>
        </w:rPr>
        <w:t>Schedler</w:t>
      </w:r>
      <w:proofErr w:type="spellEnd"/>
      <w:r w:rsidRPr="004F010E">
        <w:rPr>
          <w:rFonts w:ascii="Calibri" w:hAnsi="Calibri" w:cs="Calibri"/>
          <w:lang w:val="en-US"/>
        </w:rPr>
        <w:t xml:space="preserve">, Andreas. “Authoritarianism’s Last Line of Defense.” </w:t>
      </w:r>
      <w:r w:rsidRPr="004F010E">
        <w:rPr>
          <w:rFonts w:ascii="Calibri" w:hAnsi="Calibri" w:cs="Calibri"/>
          <w:i/>
          <w:iCs/>
          <w:lang w:val="en-US"/>
        </w:rPr>
        <w:t>Journal of Democracy</w:t>
      </w:r>
      <w:r w:rsidRPr="004F010E">
        <w:rPr>
          <w:rFonts w:ascii="Calibri" w:hAnsi="Calibri" w:cs="Calibri"/>
          <w:lang w:val="en-US"/>
        </w:rPr>
        <w:t xml:space="preserve"> 21, no. 1 (2010): 69–80.</w:t>
      </w:r>
    </w:p>
    <w:p w:rsidR="006E4423" w:rsidRPr="004F010E" w:rsidRDefault="006E4423" w:rsidP="005B65EE">
      <w:pPr>
        <w:spacing w:before="120" w:after="120"/>
        <w:rPr>
          <w:lang w:val="en-US"/>
        </w:rPr>
      </w:pPr>
    </w:p>
    <w:p w:rsidR="00F666C7" w:rsidRPr="004F010E" w:rsidRDefault="00F666C7" w:rsidP="005B65EE">
      <w:pPr>
        <w:spacing w:before="120" w:after="120"/>
        <w:rPr>
          <w:b/>
          <w:lang w:val="en-US"/>
        </w:rPr>
      </w:pPr>
      <w:r w:rsidRPr="004F010E">
        <w:rPr>
          <w:b/>
          <w:lang w:val="en-US"/>
        </w:rPr>
        <w:t xml:space="preserve">6. </w:t>
      </w:r>
      <w:r w:rsidR="004B3A28" w:rsidRPr="004F010E">
        <w:rPr>
          <w:b/>
          <w:lang w:val="en-US"/>
        </w:rPr>
        <w:t>Politics of instability: d</w:t>
      </w:r>
      <w:r w:rsidRPr="004F010E">
        <w:rPr>
          <w:b/>
          <w:lang w:val="en-US"/>
        </w:rPr>
        <w:t>efensive mechanisms, color revolutions, and the forms of reversing autocratic change</w:t>
      </w:r>
    </w:p>
    <w:p w:rsidR="00F666C7" w:rsidRPr="004F010E" w:rsidRDefault="006F1286" w:rsidP="005B65EE">
      <w:pPr>
        <w:spacing w:before="120" w:after="120"/>
        <w:rPr>
          <w:lang w:val="en-US"/>
        </w:rPr>
      </w:pPr>
      <w:r w:rsidRPr="004F010E">
        <w:rPr>
          <w:lang w:val="en-US"/>
        </w:rPr>
        <w:t>Ideal type regimes are stable, self-sustaining systems. What challenges do they face—and how do they fight them off? We will analyze three regimes: liberal democracy, patronal democracy and patronal autocracy to answer this question. The danger and containment of autocratic tendencies in liberal democracies is well known, but we will also see how successful color revolutions serve the stability of patronal democracy</w:t>
      </w:r>
      <w:r w:rsidR="00C66D9E" w:rsidRPr="004F010E">
        <w:rPr>
          <w:lang w:val="en-US"/>
        </w:rPr>
        <w:t xml:space="preserve">, and how autocratic consolidation can be achieved. </w:t>
      </w:r>
      <w:proofErr w:type="gramStart"/>
      <w:r w:rsidR="00C66D9E" w:rsidRPr="004F010E">
        <w:rPr>
          <w:lang w:val="en-US"/>
        </w:rPr>
        <w:t>But</w:t>
      </w:r>
      <w:proofErr w:type="gramEnd"/>
      <w:r w:rsidR="00C66D9E" w:rsidRPr="004F010E">
        <w:rPr>
          <w:lang w:val="en-US"/>
        </w:rPr>
        <w:t xml:space="preserve"> what does democratic consolidation mean—after reversing an autocratic change?</w:t>
      </w:r>
    </w:p>
    <w:p w:rsidR="00686A75" w:rsidRPr="004F010E" w:rsidRDefault="00686A75" w:rsidP="005B65EE">
      <w:pPr>
        <w:spacing w:before="120" w:after="120"/>
        <w:rPr>
          <w:i/>
          <w:lang w:val="en-US"/>
        </w:rPr>
      </w:pPr>
      <w:r w:rsidRPr="004F010E">
        <w:rPr>
          <w:i/>
          <w:lang w:val="en-US"/>
        </w:rPr>
        <w:t>Readings:</w:t>
      </w:r>
    </w:p>
    <w:p w:rsidR="00111E59" w:rsidRPr="004F010E" w:rsidRDefault="00111E59" w:rsidP="00111E59">
      <w:pPr>
        <w:spacing w:before="120" w:after="120"/>
        <w:ind w:left="567" w:hanging="567"/>
        <w:rPr>
          <w:rFonts w:ascii="Calibri" w:hAnsi="Calibri" w:cs="Calibri"/>
          <w:lang w:val="en-US"/>
        </w:rPr>
      </w:pPr>
      <w:r w:rsidRPr="004F010E">
        <w:rPr>
          <w:rFonts w:ascii="Calibri" w:hAnsi="Calibri" w:cs="Calibri"/>
          <w:lang w:val="en-US"/>
        </w:rPr>
        <w:t>Magya</w:t>
      </w:r>
      <w:r>
        <w:rPr>
          <w:rFonts w:ascii="Calibri" w:hAnsi="Calibri" w:cs="Calibri"/>
          <w:lang w:val="en-US"/>
        </w:rPr>
        <w:t xml:space="preserve">r, Bálint, and Bálint </w:t>
      </w:r>
      <w:proofErr w:type="spellStart"/>
      <w:r>
        <w:rPr>
          <w:rFonts w:ascii="Calibri" w:hAnsi="Calibri" w:cs="Calibri"/>
          <w:lang w:val="en-US"/>
        </w:rPr>
        <w:t>Madlovics</w:t>
      </w:r>
      <w:proofErr w:type="spellEnd"/>
      <w:r w:rsidRPr="004F010E">
        <w:rPr>
          <w:rFonts w:ascii="Calibri" w:hAnsi="Calibri" w:cs="Calibri"/>
          <w:lang w:val="en-US"/>
        </w:rPr>
        <w:t xml:space="preserve">. </w:t>
      </w:r>
      <w:r w:rsidRPr="004F010E">
        <w:rPr>
          <w:rFonts w:ascii="Calibri" w:hAnsi="Calibri" w:cs="Calibri"/>
          <w:i/>
          <w:iCs/>
          <w:lang w:val="en-US"/>
        </w:rPr>
        <w:t>The Anatomy of Post-Communist Regimes: A Conceptual Framework</w:t>
      </w:r>
      <w:r>
        <w:rPr>
          <w:rFonts w:ascii="Calibri" w:hAnsi="Calibri" w:cs="Calibri"/>
          <w:lang w:val="en-US"/>
        </w:rPr>
        <w:t>. Budapest–New York: CEU Press, 2020.</w:t>
      </w:r>
      <w:r w:rsidR="00360802">
        <w:rPr>
          <w:rFonts w:ascii="Calibri" w:hAnsi="Calibri" w:cs="Calibri"/>
          <w:lang w:val="en-US"/>
        </w:rPr>
        <w:t xml:space="preserve"> pp. 317-</w:t>
      </w:r>
      <w:r w:rsidR="00853405">
        <w:rPr>
          <w:rFonts w:ascii="Calibri" w:hAnsi="Calibri" w:cs="Calibri"/>
          <w:lang w:val="en-US"/>
        </w:rPr>
        <w:t>57</w:t>
      </w:r>
      <w:r>
        <w:rPr>
          <w:rFonts w:ascii="Calibri" w:hAnsi="Calibri" w:cs="Calibri"/>
          <w:lang w:val="en-US"/>
        </w:rPr>
        <w:t>.</w:t>
      </w:r>
    </w:p>
    <w:p w:rsidR="000F50F9" w:rsidRPr="004F010E" w:rsidRDefault="000F50F9"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Way, Lucan. </w:t>
      </w:r>
      <w:r w:rsidRPr="004F010E">
        <w:rPr>
          <w:rFonts w:ascii="Calibri" w:hAnsi="Calibri" w:cs="Calibri"/>
          <w:i/>
          <w:iCs/>
          <w:lang w:val="en-US"/>
        </w:rPr>
        <w:t>Pluralism by Default: Weak Autocrats and the Rise of Competitive Politics</w:t>
      </w:r>
      <w:r w:rsidRPr="004F010E">
        <w:rPr>
          <w:rFonts w:ascii="Calibri" w:hAnsi="Calibri" w:cs="Calibri"/>
          <w:lang w:val="en-US"/>
        </w:rPr>
        <w:t>. Baltimore: Johns Hopkins University Press, 2016. pp. 1-31.</w:t>
      </w:r>
    </w:p>
    <w:p w:rsidR="000F50F9" w:rsidRPr="004F010E" w:rsidRDefault="000F50F9" w:rsidP="005B65EE">
      <w:pPr>
        <w:pStyle w:val="Bibliography"/>
        <w:spacing w:before="120" w:after="120"/>
        <w:ind w:left="567" w:hanging="567"/>
        <w:rPr>
          <w:rFonts w:ascii="Calibri" w:hAnsi="Calibri" w:cs="Calibri"/>
          <w:lang w:val="en-US"/>
        </w:rPr>
      </w:pPr>
      <w:r w:rsidRPr="004F010E">
        <w:rPr>
          <w:rFonts w:ascii="Calibri" w:hAnsi="Calibri" w:cs="Calibri"/>
          <w:lang w:val="en-US"/>
        </w:rPr>
        <w:lastRenderedPageBreak/>
        <w:t xml:space="preserve">* Bunce, Valerie J., and Sharon L. </w:t>
      </w:r>
      <w:proofErr w:type="spellStart"/>
      <w:r w:rsidRPr="004F010E">
        <w:rPr>
          <w:rFonts w:ascii="Calibri" w:hAnsi="Calibri" w:cs="Calibri"/>
          <w:lang w:val="en-US"/>
        </w:rPr>
        <w:t>Wolchik</w:t>
      </w:r>
      <w:proofErr w:type="spellEnd"/>
      <w:r w:rsidRPr="004F010E">
        <w:rPr>
          <w:rFonts w:ascii="Calibri" w:hAnsi="Calibri" w:cs="Calibri"/>
          <w:lang w:val="en-US"/>
        </w:rPr>
        <w:t xml:space="preserve">. </w:t>
      </w:r>
      <w:r w:rsidRPr="004F010E">
        <w:rPr>
          <w:rFonts w:ascii="Calibri" w:hAnsi="Calibri" w:cs="Calibri"/>
          <w:i/>
          <w:iCs/>
          <w:lang w:val="en-US"/>
        </w:rPr>
        <w:t xml:space="preserve">Defeating Authoritarian Leaders in </w:t>
      </w:r>
      <w:proofErr w:type="spellStart"/>
      <w:r w:rsidRPr="004F010E">
        <w:rPr>
          <w:rFonts w:ascii="Calibri" w:hAnsi="Calibri" w:cs="Calibri"/>
          <w:i/>
          <w:iCs/>
          <w:lang w:val="en-US"/>
        </w:rPr>
        <w:t>Postcommunist</w:t>
      </w:r>
      <w:proofErr w:type="spellEnd"/>
      <w:r w:rsidRPr="004F010E">
        <w:rPr>
          <w:rFonts w:ascii="Calibri" w:hAnsi="Calibri" w:cs="Calibri"/>
          <w:i/>
          <w:iCs/>
          <w:lang w:val="en-US"/>
        </w:rPr>
        <w:t xml:space="preserve"> Countries</w:t>
      </w:r>
      <w:r w:rsidRPr="004F010E">
        <w:rPr>
          <w:rFonts w:ascii="Calibri" w:hAnsi="Calibri" w:cs="Calibri"/>
          <w:lang w:val="en-US"/>
        </w:rPr>
        <w:t>. Cambridge: Cambridge University Press, 2011. pp. 35-50</w:t>
      </w:r>
    </w:p>
    <w:p w:rsidR="000F50F9" w:rsidRPr="004F010E" w:rsidRDefault="000F50F9"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Hale, Henry E. “Formal Constitutions in Informal Politics: Institutions and Democratization in Post-Soviet Eurasia.” </w:t>
      </w:r>
      <w:r w:rsidRPr="004F010E">
        <w:rPr>
          <w:rFonts w:ascii="Calibri" w:hAnsi="Calibri" w:cs="Calibri"/>
          <w:i/>
          <w:iCs/>
          <w:lang w:val="en-US"/>
        </w:rPr>
        <w:t>World Politics</w:t>
      </w:r>
      <w:r w:rsidRPr="004F010E">
        <w:rPr>
          <w:rFonts w:ascii="Calibri" w:hAnsi="Calibri" w:cs="Calibri"/>
          <w:lang w:val="en-US"/>
        </w:rPr>
        <w:t xml:space="preserve"> 63, no. 4 (2011): 581–617.</w:t>
      </w:r>
    </w:p>
    <w:p w:rsidR="000F50F9" w:rsidRPr="004F010E" w:rsidRDefault="000F50F9" w:rsidP="005B65EE">
      <w:pPr>
        <w:spacing w:before="120" w:after="120"/>
        <w:rPr>
          <w:lang w:val="en-US"/>
        </w:rPr>
      </w:pPr>
    </w:p>
    <w:p w:rsidR="00F666C7" w:rsidRPr="004F010E" w:rsidRDefault="00F666C7" w:rsidP="005B65EE">
      <w:pPr>
        <w:spacing w:before="120" w:after="120"/>
        <w:rPr>
          <w:b/>
          <w:lang w:val="en-US"/>
        </w:rPr>
      </w:pPr>
      <w:r w:rsidRPr="004F010E">
        <w:rPr>
          <w:b/>
          <w:lang w:val="en-US"/>
        </w:rPr>
        <w:t>7. R</w:t>
      </w:r>
      <w:r w:rsidR="000F5C4C" w:rsidRPr="004F010E">
        <w:rPr>
          <w:b/>
          <w:lang w:val="en-US"/>
        </w:rPr>
        <w:t xml:space="preserve">elational </w:t>
      </w:r>
      <w:r w:rsidR="00464FEF">
        <w:rPr>
          <w:b/>
          <w:lang w:val="en-US"/>
        </w:rPr>
        <w:t>economics: forms of corruption and state intervention</w:t>
      </w:r>
    </w:p>
    <w:p w:rsidR="00F666C7" w:rsidRPr="004F010E" w:rsidRDefault="007872DA" w:rsidP="005B65EE">
      <w:pPr>
        <w:spacing w:before="120" w:after="120"/>
        <w:rPr>
          <w:lang w:val="en-US"/>
        </w:rPr>
      </w:pPr>
      <w:r w:rsidRPr="004F010E">
        <w:rPr>
          <w:lang w:val="en-US"/>
        </w:rPr>
        <w:t xml:space="preserve">Patronalization of the political sphere goes hand in hand with economic patronalization. This is typically interpreted in the framework of corruption, “crony capitalism” or “state capture.” A typology of corruption will be offered, showing how a corrupt state—where bureaucrats will work only for bribe—differs </w:t>
      </w:r>
      <w:r w:rsidR="00E67AE9" w:rsidRPr="004F010E">
        <w:rPr>
          <w:lang w:val="en-US"/>
        </w:rPr>
        <w:t>from a criminal state—where bureaucrats are servers in a top-down imposed patronal system</w:t>
      </w:r>
      <w:r w:rsidR="004A30E0" w:rsidRPr="004F010E">
        <w:rPr>
          <w:lang w:val="en-US"/>
        </w:rPr>
        <w:t xml:space="preserve">. </w:t>
      </w:r>
      <w:r w:rsidR="000D6C88" w:rsidRPr="004F010E">
        <w:rPr>
          <w:lang w:val="en-US"/>
        </w:rPr>
        <w:t xml:space="preserve">We will discuss </w:t>
      </w:r>
      <w:r w:rsidR="00464FEF">
        <w:rPr>
          <w:lang w:val="en-US"/>
        </w:rPr>
        <w:t>the forms of state intervention as well</w:t>
      </w:r>
      <w:r w:rsidR="000D6C88" w:rsidRPr="004F010E">
        <w:rPr>
          <w:lang w:val="en-US"/>
        </w:rPr>
        <w:t>, and make distinctions between</w:t>
      </w:r>
      <w:r w:rsidR="00464FEF">
        <w:rPr>
          <w:lang w:val="en-US"/>
        </w:rPr>
        <w:t xml:space="preserve"> interest group lobbying and the influence of informal patronal networks</w:t>
      </w:r>
      <w:r w:rsidR="00A938BD" w:rsidRPr="004F010E">
        <w:rPr>
          <w:lang w:val="en-US"/>
        </w:rPr>
        <w:t>.</w:t>
      </w:r>
    </w:p>
    <w:p w:rsidR="00686A75" w:rsidRPr="004F010E" w:rsidRDefault="00686A75" w:rsidP="005B65EE">
      <w:pPr>
        <w:spacing w:before="120" w:after="120"/>
        <w:rPr>
          <w:i/>
          <w:lang w:val="en-US"/>
        </w:rPr>
      </w:pPr>
      <w:r w:rsidRPr="004F010E">
        <w:rPr>
          <w:i/>
          <w:lang w:val="en-US"/>
        </w:rPr>
        <w:t>Readings:</w:t>
      </w:r>
    </w:p>
    <w:p w:rsidR="00A52F2D" w:rsidRDefault="00A52F2D" w:rsidP="00A52F2D">
      <w:pPr>
        <w:spacing w:before="120" w:after="120"/>
        <w:ind w:left="567" w:hanging="567"/>
        <w:rPr>
          <w:rFonts w:ascii="Calibri" w:hAnsi="Calibri" w:cs="Calibri"/>
          <w:lang w:val="en-US"/>
        </w:rPr>
      </w:pPr>
      <w:r w:rsidRPr="004F010E">
        <w:rPr>
          <w:rFonts w:ascii="Calibri" w:hAnsi="Calibri" w:cs="Calibri"/>
          <w:lang w:val="en-US"/>
        </w:rPr>
        <w:t>Magya</w:t>
      </w:r>
      <w:r>
        <w:rPr>
          <w:rFonts w:ascii="Calibri" w:hAnsi="Calibri" w:cs="Calibri"/>
          <w:lang w:val="en-US"/>
        </w:rPr>
        <w:t xml:space="preserve">r, Bálint, and Bálint </w:t>
      </w:r>
      <w:proofErr w:type="spellStart"/>
      <w:r>
        <w:rPr>
          <w:rFonts w:ascii="Calibri" w:hAnsi="Calibri" w:cs="Calibri"/>
          <w:lang w:val="en-US"/>
        </w:rPr>
        <w:t>Madlovics</w:t>
      </w:r>
      <w:proofErr w:type="spellEnd"/>
      <w:r w:rsidRPr="004F010E">
        <w:rPr>
          <w:rFonts w:ascii="Calibri" w:hAnsi="Calibri" w:cs="Calibri"/>
          <w:lang w:val="en-US"/>
        </w:rPr>
        <w:t xml:space="preserve">. </w:t>
      </w:r>
      <w:r w:rsidRPr="004F010E">
        <w:rPr>
          <w:rFonts w:ascii="Calibri" w:hAnsi="Calibri" w:cs="Calibri"/>
          <w:i/>
          <w:iCs/>
          <w:lang w:val="en-US"/>
        </w:rPr>
        <w:t>The Anatomy of Post-Communist Regimes: A Conceptual Framework</w:t>
      </w:r>
      <w:r>
        <w:rPr>
          <w:rFonts w:ascii="Calibri" w:hAnsi="Calibri" w:cs="Calibri"/>
          <w:lang w:val="en-US"/>
        </w:rPr>
        <w:t xml:space="preserve">. Budapest–New York: CEU Press, 2020. pp. </w:t>
      </w:r>
      <w:r>
        <w:rPr>
          <w:rFonts w:ascii="Calibri" w:hAnsi="Calibri" w:cs="Calibri"/>
          <w:lang w:val="en-US"/>
        </w:rPr>
        <w:t>36</w:t>
      </w:r>
      <w:r>
        <w:rPr>
          <w:rFonts w:ascii="Calibri" w:hAnsi="Calibri" w:cs="Calibri"/>
          <w:lang w:val="en-US"/>
        </w:rPr>
        <w:t>1-</w:t>
      </w:r>
      <w:r w:rsidR="00B23D47">
        <w:rPr>
          <w:rFonts w:ascii="Calibri" w:hAnsi="Calibri" w:cs="Calibri"/>
          <w:lang w:val="en-US"/>
        </w:rPr>
        <w:t>445</w:t>
      </w:r>
      <w:r>
        <w:rPr>
          <w:rFonts w:ascii="Calibri" w:hAnsi="Calibri" w:cs="Calibri"/>
          <w:lang w:val="en-US"/>
        </w:rPr>
        <w:t>.</w:t>
      </w:r>
    </w:p>
    <w:p w:rsidR="009E149D" w:rsidRPr="004F010E" w:rsidRDefault="009E149D" w:rsidP="005B65EE">
      <w:pPr>
        <w:pStyle w:val="Bibliography"/>
        <w:spacing w:before="120" w:after="120"/>
        <w:ind w:left="567" w:hanging="567"/>
        <w:rPr>
          <w:rFonts w:ascii="Calibri" w:hAnsi="Calibri" w:cs="Calibri"/>
          <w:lang w:val="en-US"/>
        </w:rPr>
      </w:pPr>
      <w:r w:rsidRPr="004F010E">
        <w:rPr>
          <w:lang w:val="en-US"/>
        </w:rPr>
        <w:t xml:space="preserve">* </w:t>
      </w:r>
      <w:r w:rsidRPr="004F010E">
        <w:rPr>
          <w:rFonts w:ascii="Calibri" w:hAnsi="Calibri" w:cs="Calibri"/>
          <w:lang w:val="en-US"/>
        </w:rPr>
        <w:t xml:space="preserve">Innes, Abby. “Corporate State Capture in Open Societies: The Emergence of Corporate Brokerage Party Systems.” </w:t>
      </w:r>
      <w:r w:rsidRPr="004F010E">
        <w:rPr>
          <w:rFonts w:ascii="Calibri" w:hAnsi="Calibri" w:cs="Calibri"/>
          <w:i/>
          <w:iCs/>
          <w:lang w:val="en-US"/>
        </w:rPr>
        <w:t>East European Politics and Societies</w:t>
      </w:r>
      <w:r w:rsidRPr="004F010E">
        <w:rPr>
          <w:rFonts w:ascii="Calibri" w:hAnsi="Calibri" w:cs="Calibri"/>
          <w:lang w:val="en-US"/>
        </w:rPr>
        <w:t xml:space="preserve"> 30, no. 3 (2016): 594–620.</w:t>
      </w:r>
    </w:p>
    <w:p w:rsidR="000F50F9" w:rsidRPr="004F010E" w:rsidRDefault="000F50F9"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w:t>
      </w:r>
      <w:r w:rsidR="009E149D" w:rsidRPr="004F010E">
        <w:rPr>
          <w:rFonts w:ascii="Calibri" w:hAnsi="Calibri" w:cs="Calibri"/>
          <w:lang w:val="en-US"/>
        </w:rPr>
        <w:t xml:space="preserve">Frye, Timothy. </w:t>
      </w:r>
      <w:r w:rsidR="009E149D" w:rsidRPr="004F010E">
        <w:rPr>
          <w:rFonts w:ascii="Calibri" w:hAnsi="Calibri" w:cs="Calibri"/>
          <w:i/>
          <w:iCs/>
          <w:lang w:val="en-US"/>
        </w:rPr>
        <w:t>Property Rights and Property Wrongs: How Power, Institutions, and Norms Shape Economic Conflict in Russia</w:t>
      </w:r>
      <w:r w:rsidR="009E149D" w:rsidRPr="004F010E">
        <w:rPr>
          <w:rFonts w:ascii="Calibri" w:hAnsi="Calibri" w:cs="Calibri"/>
          <w:lang w:val="en-US"/>
        </w:rPr>
        <w:t>. Cambridge, United Kingdom ; New York, NY: Cambridge University Press, 2017. pp. 38-81</w:t>
      </w:r>
    </w:p>
    <w:p w:rsidR="000F50F9" w:rsidRPr="004F010E" w:rsidRDefault="000F50F9" w:rsidP="005B65EE">
      <w:pPr>
        <w:pStyle w:val="Bibliography"/>
        <w:spacing w:before="120" w:after="120"/>
        <w:ind w:left="567" w:hanging="567"/>
        <w:rPr>
          <w:rFonts w:ascii="Calibri" w:hAnsi="Calibri" w:cs="Calibri"/>
          <w:lang w:val="en-US"/>
        </w:rPr>
      </w:pPr>
      <w:r w:rsidRPr="004F010E">
        <w:rPr>
          <w:lang w:val="en-US"/>
        </w:rPr>
        <w:t xml:space="preserve">* </w:t>
      </w:r>
      <w:r w:rsidRPr="004F010E">
        <w:rPr>
          <w:rFonts w:ascii="Calibri" w:hAnsi="Calibri" w:cs="Calibri"/>
          <w:lang w:val="en-US"/>
        </w:rPr>
        <w:t xml:space="preserve">Wedel, Janine R. “Corruption and Organized Crime in Post-Communist States: New Ways of Manifesting Old Patterns.” </w:t>
      </w:r>
      <w:r w:rsidRPr="004F010E">
        <w:rPr>
          <w:rFonts w:ascii="Calibri" w:hAnsi="Calibri" w:cs="Calibri"/>
          <w:i/>
          <w:iCs/>
          <w:lang w:val="en-US"/>
        </w:rPr>
        <w:t>Trends in Organized Crime</w:t>
      </w:r>
      <w:r w:rsidRPr="004F010E">
        <w:rPr>
          <w:rFonts w:ascii="Calibri" w:hAnsi="Calibri" w:cs="Calibri"/>
          <w:lang w:val="en-US"/>
        </w:rPr>
        <w:t xml:space="preserve"> 7, no. 1 (2001): 3–61.</w:t>
      </w:r>
    </w:p>
    <w:p w:rsidR="00686A75" w:rsidRPr="004F010E" w:rsidRDefault="000D6C88" w:rsidP="000D6C88">
      <w:pPr>
        <w:pStyle w:val="Bibliography"/>
        <w:ind w:left="567" w:hanging="567"/>
        <w:rPr>
          <w:lang w:val="en-US"/>
        </w:rPr>
      </w:pPr>
      <w:r w:rsidRPr="004F010E">
        <w:rPr>
          <w:rFonts w:ascii="Calibri" w:hAnsi="Calibri" w:cs="Calibri"/>
          <w:lang w:val="en-US"/>
        </w:rPr>
        <w:t xml:space="preserve"> </w:t>
      </w:r>
    </w:p>
    <w:p w:rsidR="00F666C7" w:rsidRPr="004F010E" w:rsidRDefault="00F666C7" w:rsidP="005B65EE">
      <w:pPr>
        <w:spacing w:before="120" w:after="120"/>
        <w:rPr>
          <w:b/>
          <w:lang w:val="en-US"/>
        </w:rPr>
      </w:pPr>
      <w:r w:rsidRPr="004F010E">
        <w:rPr>
          <w:b/>
          <w:lang w:val="en-US"/>
        </w:rPr>
        <w:t xml:space="preserve">8. </w:t>
      </w:r>
      <w:r w:rsidR="004B3A28" w:rsidRPr="004F010E">
        <w:rPr>
          <w:b/>
          <w:lang w:val="en-US"/>
        </w:rPr>
        <w:t xml:space="preserve">Comparative economic systems: how </w:t>
      </w:r>
      <w:r w:rsidR="00225CC1" w:rsidRPr="004F010E">
        <w:rPr>
          <w:b/>
          <w:lang w:val="en-US"/>
        </w:rPr>
        <w:t xml:space="preserve">do </w:t>
      </w:r>
      <w:r w:rsidR="004B3A28" w:rsidRPr="004F010E">
        <w:rPr>
          <w:b/>
          <w:lang w:val="en-US"/>
        </w:rPr>
        <w:t>Russia and China work?</w:t>
      </w:r>
    </w:p>
    <w:p w:rsidR="00156214" w:rsidRPr="004F010E" w:rsidRDefault="00156214" w:rsidP="005B65EE">
      <w:pPr>
        <w:spacing w:before="120" w:after="120"/>
        <w:rPr>
          <w:lang w:val="en-US"/>
        </w:rPr>
      </w:pPr>
      <w:r w:rsidRPr="004F010E">
        <w:rPr>
          <w:lang w:val="en-US"/>
        </w:rPr>
        <w:t>Economic patronalization by an informal patronal network constitutes a relational economy. What are the dominant and subordinate mechanisms in such a system—and what are they in market-exploiting dictatorships</w:t>
      </w:r>
      <w:r w:rsidR="005D4833">
        <w:rPr>
          <w:lang w:val="en-US"/>
        </w:rPr>
        <w:t xml:space="preserve">? </w:t>
      </w:r>
      <w:r w:rsidR="00A252BD">
        <w:rPr>
          <w:lang w:val="en-US"/>
        </w:rPr>
        <w:t>First, t</w:t>
      </w:r>
      <w:r w:rsidRPr="004F010E">
        <w:rPr>
          <w:lang w:val="en-US"/>
        </w:rPr>
        <w:t xml:space="preserve">he </w:t>
      </w:r>
      <w:r w:rsidR="00A252BD">
        <w:rPr>
          <w:lang w:val="en-US"/>
        </w:rPr>
        <w:t xml:space="preserve">phenomenon of predation, as present in patronal autocracies like Russia, will be examined, </w:t>
      </w:r>
      <w:proofErr w:type="gramStart"/>
      <w:r w:rsidR="00A252BD">
        <w:rPr>
          <w:lang w:val="en-US"/>
        </w:rPr>
        <w:t>then</w:t>
      </w:r>
      <w:proofErr w:type="gramEnd"/>
      <w:r w:rsidR="00A252BD">
        <w:rPr>
          <w:lang w:val="en-US"/>
        </w:rPr>
        <w:t xml:space="preserve"> we move on to the </w:t>
      </w:r>
      <w:r w:rsidRPr="004F010E">
        <w:rPr>
          <w:lang w:val="en-US"/>
        </w:rPr>
        <w:t xml:space="preserve">paradigmatic case </w:t>
      </w:r>
      <w:r w:rsidR="00A252BD">
        <w:rPr>
          <w:lang w:val="en-US"/>
        </w:rPr>
        <w:t>of market-exploiting dictatorship:</w:t>
      </w:r>
      <w:r w:rsidRPr="004F010E">
        <w:rPr>
          <w:lang w:val="en-US"/>
        </w:rPr>
        <w:t xml:space="preserve"> China</w:t>
      </w:r>
      <w:r w:rsidR="006D098F" w:rsidRPr="004F010E">
        <w:rPr>
          <w:lang w:val="en-US"/>
        </w:rPr>
        <w:t>. We will</w:t>
      </w:r>
      <w:r w:rsidRPr="004F010E">
        <w:rPr>
          <w:lang w:val="en-US"/>
        </w:rPr>
        <w:t xml:space="preserve"> </w:t>
      </w:r>
      <w:r w:rsidR="006D098F" w:rsidRPr="004F010E">
        <w:rPr>
          <w:lang w:val="en-US"/>
        </w:rPr>
        <w:t xml:space="preserve">see </w:t>
      </w:r>
      <w:r w:rsidRPr="004F010E">
        <w:rPr>
          <w:lang w:val="en-US"/>
        </w:rPr>
        <w:t xml:space="preserve">how, after </w:t>
      </w:r>
      <w:r w:rsidR="00A252BD">
        <w:rPr>
          <w:lang w:val="en-US"/>
        </w:rPr>
        <w:t xml:space="preserve">a model change </w:t>
      </w:r>
      <w:r w:rsidRPr="004F010E">
        <w:rPr>
          <w:lang w:val="en-US"/>
        </w:rPr>
        <w:t>from communist dictatorship, a dynamic balance of three economic mechanisms can be maintained—and what challenges this setting meets, like the tendency of “</w:t>
      </w:r>
      <w:proofErr w:type="spellStart"/>
      <w:r w:rsidRPr="004F010E">
        <w:rPr>
          <w:lang w:val="en-US"/>
        </w:rPr>
        <w:t>mafiafication</w:t>
      </w:r>
      <w:proofErr w:type="spellEnd"/>
      <w:r w:rsidRPr="004F010E">
        <w:rPr>
          <w:lang w:val="en-US"/>
        </w:rPr>
        <w:t>” of the party state.</w:t>
      </w:r>
    </w:p>
    <w:p w:rsidR="00686A75" w:rsidRPr="004F010E" w:rsidRDefault="00686A75" w:rsidP="005B65EE">
      <w:pPr>
        <w:spacing w:before="120" w:after="120"/>
        <w:rPr>
          <w:i/>
          <w:lang w:val="en-US"/>
        </w:rPr>
      </w:pPr>
      <w:r w:rsidRPr="004F010E">
        <w:rPr>
          <w:i/>
          <w:lang w:val="en-US"/>
        </w:rPr>
        <w:t>Readings:</w:t>
      </w:r>
    </w:p>
    <w:p w:rsidR="00464FEF" w:rsidRPr="004F010E" w:rsidRDefault="00464FEF" w:rsidP="00464FEF">
      <w:pPr>
        <w:spacing w:before="120" w:after="120"/>
        <w:ind w:left="567" w:hanging="567"/>
        <w:rPr>
          <w:rFonts w:ascii="Calibri" w:hAnsi="Calibri" w:cs="Calibri"/>
          <w:lang w:val="en-US"/>
        </w:rPr>
      </w:pPr>
      <w:r w:rsidRPr="004F010E">
        <w:rPr>
          <w:rFonts w:ascii="Calibri" w:hAnsi="Calibri" w:cs="Calibri"/>
          <w:lang w:val="en-US"/>
        </w:rPr>
        <w:t>Magya</w:t>
      </w:r>
      <w:r>
        <w:rPr>
          <w:rFonts w:ascii="Calibri" w:hAnsi="Calibri" w:cs="Calibri"/>
          <w:lang w:val="en-US"/>
        </w:rPr>
        <w:t xml:space="preserve">r, Bálint, and Bálint </w:t>
      </w:r>
      <w:proofErr w:type="spellStart"/>
      <w:r>
        <w:rPr>
          <w:rFonts w:ascii="Calibri" w:hAnsi="Calibri" w:cs="Calibri"/>
          <w:lang w:val="en-US"/>
        </w:rPr>
        <w:t>Madlovics</w:t>
      </w:r>
      <w:proofErr w:type="spellEnd"/>
      <w:r w:rsidRPr="004F010E">
        <w:rPr>
          <w:rFonts w:ascii="Calibri" w:hAnsi="Calibri" w:cs="Calibri"/>
          <w:lang w:val="en-US"/>
        </w:rPr>
        <w:t xml:space="preserve">. </w:t>
      </w:r>
      <w:r w:rsidRPr="004F010E">
        <w:rPr>
          <w:rFonts w:ascii="Calibri" w:hAnsi="Calibri" w:cs="Calibri"/>
          <w:i/>
          <w:iCs/>
          <w:lang w:val="en-US"/>
        </w:rPr>
        <w:t>The Anatomy of Post-Communist Regimes: A Conceptual Framework</w:t>
      </w:r>
      <w:r>
        <w:rPr>
          <w:rFonts w:ascii="Calibri" w:hAnsi="Calibri" w:cs="Calibri"/>
          <w:lang w:val="en-US"/>
        </w:rPr>
        <w:t xml:space="preserve">. Budapest–New York: CEU Press, 2020. pp. </w:t>
      </w:r>
      <w:r w:rsidR="00167DAE">
        <w:rPr>
          <w:rFonts w:ascii="Calibri" w:hAnsi="Calibri" w:cs="Calibri"/>
          <w:lang w:val="en-US"/>
        </w:rPr>
        <w:t>480-535</w:t>
      </w:r>
      <w:r>
        <w:rPr>
          <w:rFonts w:ascii="Calibri" w:hAnsi="Calibri" w:cs="Calibri"/>
          <w:lang w:val="en-US"/>
        </w:rPr>
        <w:t>.</w:t>
      </w:r>
    </w:p>
    <w:p w:rsidR="00225CC1" w:rsidRPr="004F010E" w:rsidRDefault="00225CC1" w:rsidP="005B65EE">
      <w:pPr>
        <w:pStyle w:val="Bibliography"/>
        <w:spacing w:before="120" w:after="120"/>
        <w:ind w:left="567" w:hanging="567"/>
        <w:rPr>
          <w:rFonts w:ascii="Calibri" w:hAnsi="Calibri" w:cs="Calibri"/>
          <w:lang w:val="en-US"/>
        </w:rPr>
      </w:pPr>
      <w:proofErr w:type="spellStart"/>
      <w:r w:rsidRPr="004F010E">
        <w:rPr>
          <w:rFonts w:ascii="Calibri" w:hAnsi="Calibri" w:cs="Calibri"/>
          <w:lang w:val="en-US"/>
        </w:rPr>
        <w:t>Lanskoy</w:t>
      </w:r>
      <w:proofErr w:type="spellEnd"/>
      <w:r w:rsidRPr="004F010E">
        <w:rPr>
          <w:rFonts w:ascii="Calibri" w:hAnsi="Calibri" w:cs="Calibri"/>
          <w:lang w:val="en-US"/>
        </w:rPr>
        <w:t>, Miriam, and Dylan Myles-</w:t>
      </w:r>
      <w:proofErr w:type="spellStart"/>
      <w:r w:rsidRPr="004F010E">
        <w:rPr>
          <w:rFonts w:ascii="Calibri" w:hAnsi="Calibri" w:cs="Calibri"/>
          <w:lang w:val="en-US"/>
        </w:rPr>
        <w:t>Primakoff</w:t>
      </w:r>
      <w:proofErr w:type="spellEnd"/>
      <w:r w:rsidRPr="004F010E">
        <w:rPr>
          <w:rFonts w:ascii="Calibri" w:hAnsi="Calibri" w:cs="Calibri"/>
          <w:lang w:val="en-US"/>
        </w:rPr>
        <w:t xml:space="preserve">. “Power and Plunder in Putin’s Russia.” </w:t>
      </w:r>
      <w:r w:rsidRPr="004F010E">
        <w:rPr>
          <w:rFonts w:ascii="Calibri" w:hAnsi="Calibri" w:cs="Calibri"/>
          <w:i/>
          <w:iCs/>
          <w:lang w:val="en-US"/>
        </w:rPr>
        <w:t>Journal of Democracy</w:t>
      </w:r>
      <w:r w:rsidRPr="004F010E">
        <w:rPr>
          <w:rFonts w:ascii="Calibri" w:hAnsi="Calibri" w:cs="Calibri"/>
          <w:lang w:val="en-US"/>
        </w:rPr>
        <w:t xml:space="preserve"> 29, no. 1 (2018): 76–85.</w:t>
      </w:r>
    </w:p>
    <w:p w:rsidR="009E149D" w:rsidRPr="004F010E" w:rsidRDefault="009E149D"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w:t>
      </w:r>
      <w:proofErr w:type="spellStart"/>
      <w:r w:rsidRPr="004F010E">
        <w:rPr>
          <w:rFonts w:ascii="Calibri" w:hAnsi="Calibri" w:cs="Calibri"/>
          <w:lang w:val="en-US"/>
        </w:rPr>
        <w:t>Csanádi</w:t>
      </w:r>
      <w:proofErr w:type="spellEnd"/>
      <w:r w:rsidRPr="004F010E">
        <w:rPr>
          <w:rFonts w:ascii="Calibri" w:hAnsi="Calibri" w:cs="Calibri"/>
          <w:lang w:val="en-US"/>
        </w:rPr>
        <w:t xml:space="preserve">, </w:t>
      </w:r>
      <w:proofErr w:type="spellStart"/>
      <w:r w:rsidRPr="004F010E">
        <w:rPr>
          <w:rFonts w:ascii="Calibri" w:hAnsi="Calibri" w:cs="Calibri"/>
          <w:lang w:val="en-US"/>
        </w:rPr>
        <w:t>Mária</w:t>
      </w:r>
      <w:proofErr w:type="spellEnd"/>
      <w:r w:rsidRPr="004F010E">
        <w:rPr>
          <w:rFonts w:ascii="Calibri" w:hAnsi="Calibri" w:cs="Calibri"/>
          <w:lang w:val="en-US"/>
        </w:rPr>
        <w:t xml:space="preserve">. “China in Between Varieties of Capitalism and Communism.” Discussion Paper; Centre for Economic and Regional Studies, Hungarian Academy of Sciences, 2016. </w:t>
      </w:r>
      <w:hyperlink r:id="rId4" w:history="1">
        <w:r w:rsidRPr="004F010E">
          <w:rPr>
            <w:rStyle w:val="Hyperlink"/>
            <w:rFonts w:ascii="Calibri" w:hAnsi="Calibri" w:cs="Calibri"/>
            <w:lang w:val="en-US"/>
          </w:rPr>
          <w:t>http://www.mtakti.hu/file/download/mtdp/MTDP1604.pdf</w:t>
        </w:r>
      </w:hyperlink>
      <w:r w:rsidRPr="004F010E">
        <w:rPr>
          <w:rFonts w:ascii="Calibri" w:hAnsi="Calibri" w:cs="Calibri"/>
          <w:lang w:val="en-US"/>
        </w:rPr>
        <w:t>.</w:t>
      </w:r>
    </w:p>
    <w:p w:rsidR="00225CC1" w:rsidRPr="004F010E" w:rsidRDefault="00225CC1"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w:t>
      </w:r>
      <w:proofErr w:type="spellStart"/>
      <w:r w:rsidRPr="004F010E">
        <w:rPr>
          <w:rFonts w:ascii="Calibri" w:hAnsi="Calibri" w:cs="Calibri"/>
          <w:lang w:val="en-US"/>
        </w:rPr>
        <w:t>Ledeneva</w:t>
      </w:r>
      <w:proofErr w:type="spellEnd"/>
      <w:r w:rsidRPr="004F010E">
        <w:rPr>
          <w:rFonts w:ascii="Calibri" w:hAnsi="Calibri" w:cs="Calibri"/>
          <w:lang w:val="en-US"/>
        </w:rPr>
        <w:t xml:space="preserve">, Alena V. </w:t>
      </w:r>
      <w:r w:rsidRPr="004F010E">
        <w:rPr>
          <w:rFonts w:ascii="Calibri" w:hAnsi="Calibri" w:cs="Calibri"/>
          <w:i/>
          <w:iCs/>
          <w:lang w:val="en-US"/>
        </w:rPr>
        <w:t>How Russia Really Works: The Informal Practices That Shaped Post-Soviet Politics and Business</w:t>
      </w:r>
      <w:r w:rsidRPr="004F010E">
        <w:rPr>
          <w:rFonts w:ascii="Calibri" w:hAnsi="Calibri" w:cs="Calibri"/>
          <w:lang w:val="en-US"/>
        </w:rPr>
        <w:t>. New York: Cornell University Press, 2006. pp. 142-163.</w:t>
      </w:r>
    </w:p>
    <w:p w:rsidR="00686A75" w:rsidRPr="004F010E" w:rsidRDefault="00686A75" w:rsidP="005B65EE">
      <w:pPr>
        <w:spacing w:before="120" w:after="120"/>
        <w:rPr>
          <w:lang w:val="en-US"/>
        </w:rPr>
      </w:pPr>
    </w:p>
    <w:p w:rsidR="004B3A28" w:rsidRPr="004F010E" w:rsidRDefault="004B3A28" w:rsidP="005B65EE">
      <w:pPr>
        <w:spacing w:before="120" w:after="120"/>
        <w:rPr>
          <w:b/>
          <w:lang w:val="en-US"/>
        </w:rPr>
      </w:pPr>
      <w:r w:rsidRPr="004F010E">
        <w:rPr>
          <w:b/>
          <w:lang w:val="en-US"/>
        </w:rPr>
        <w:lastRenderedPageBreak/>
        <w:t xml:space="preserve">9. </w:t>
      </w:r>
      <w:r w:rsidR="004B7404" w:rsidRPr="004F010E">
        <w:rPr>
          <w:b/>
          <w:lang w:val="en-US"/>
        </w:rPr>
        <w:t>“</w:t>
      </w:r>
      <w:r w:rsidRPr="004F010E">
        <w:rPr>
          <w:b/>
          <w:lang w:val="en-US"/>
        </w:rPr>
        <w:t>The people:</w:t>
      </w:r>
      <w:r w:rsidR="004B7404" w:rsidRPr="004F010E">
        <w:rPr>
          <w:b/>
          <w:lang w:val="en-US"/>
        </w:rPr>
        <w:t>”</w:t>
      </w:r>
      <w:r w:rsidRPr="004F010E">
        <w:rPr>
          <w:b/>
          <w:lang w:val="en-US"/>
        </w:rPr>
        <w:t xml:space="preserve"> clientage society and populism as an ideological instrument</w:t>
      </w:r>
    </w:p>
    <w:p w:rsidR="004B3A28" w:rsidRPr="004F010E" w:rsidRDefault="00B82BB8" w:rsidP="00B82BB8">
      <w:pPr>
        <w:spacing w:before="120" w:after="120"/>
        <w:rPr>
          <w:lang w:val="en-US"/>
        </w:rPr>
      </w:pPr>
      <w:r w:rsidRPr="004F010E">
        <w:rPr>
          <w:lang w:val="en-US"/>
        </w:rPr>
        <w:t xml:space="preserve">The process of patronalization is complete as all three spheres are </w:t>
      </w:r>
      <w:proofErr w:type="gramStart"/>
      <w:r w:rsidRPr="004F010E">
        <w:rPr>
          <w:lang w:val="en-US"/>
        </w:rPr>
        <w:t>patronalized:</w:t>
      </w:r>
      <w:proofErr w:type="gramEnd"/>
      <w:r w:rsidRPr="004F010E">
        <w:rPr>
          <w:lang w:val="en-US"/>
        </w:rPr>
        <w:t xml:space="preserve"> p</w:t>
      </w:r>
      <w:r w:rsidR="00E67517" w:rsidRPr="004F010E">
        <w:rPr>
          <w:lang w:val="en-US"/>
        </w:rPr>
        <w:t>olitical and economic patronalization</w:t>
      </w:r>
      <w:r w:rsidR="00D55488" w:rsidRPr="004F010E">
        <w:rPr>
          <w:lang w:val="en-US"/>
        </w:rPr>
        <w:t xml:space="preserve"> is followed by </w:t>
      </w:r>
      <w:r w:rsidR="00E67517" w:rsidRPr="004F010E">
        <w:rPr>
          <w:lang w:val="en-US"/>
        </w:rPr>
        <w:t>so</w:t>
      </w:r>
      <w:r w:rsidR="00D55488" w:rsidRPr="004F010E">
        <w:rPr>
          <w:lang w:val="en-US"/>
        </w:rPr>
        <w:t>cietal patronalization</w:t>
      </w:r>
      <w:r w:rsidRPr="004F010E">
        <w:rPr>
          <w:lang w:val="en-US"/>
        </w:rPr>
        <w:t>.</w:t>
      </w:r>
      <w:r w:rsidR="00D55488" w:rsidRPr="004F010E">
        <w:rPr>
          <w:lang w:val="en-US"/>
        </w:rPr>
        <w:t xml:space="preserve"> </w:t>
      </w:r>
      <w:r w:rsidRPr="004F010E">
        <w:rPr>
          <w:lang w:val="en-US"/>
        </w:rPr>
        <w:t xml:space="preserve">Such </w:t>
      </w:r>
      <w:r w:rsidR="00D55488" w:rsidRPr="004F010E">
        <w:rPr>
          <w:lang w:val="en-US"/>
        </w:rPr>
        <w:t xml:space="preserve">society may not be analyzed by standard sociological approaches—instead of classes, one is invited to talk about clientages, </w:t>
      </w:r>
      <w:r w:rsidR="00E67517" w:rsidRPr="004F010E">
        <w:rPr>
          <w:lang w:val="en-US"/>
        </w:rPr>
        <w:t>analyzing social groups by their dependences on the adopted political family.</w:t>
      </w:r>
      <w:r w:rsidR="000D348C" w:rsidRPr="004F010E">
        <w:rPr>
          <w:lang w:val="en-US"/>
        </w:rPr>
        <w:t xml:space="preserve"> </w:t>
      </w:r>
      <w:r w:rsidR="00D55488" w:rsidRPr="004F010E">
        <w:rPr>
          <w:lang w:val="en-US"/>
        </w:rPr>
        <w:t>D</w:t>
      </w:r>
      <w:r w:rsidR="000D348C" w:rsidRPr="004F010E">
        <w:rPr>
          <w:lang w:val="en-US"/>
        </w:rPr>
        <w:t xml:space="preserve">ependence is </w:t>
      </w:r>
      <w:r w:rsidR="00D55488" w:rsidRPr="004F010E">
        <w:rPr>
          <w:lang w:val="en-US"/>
        </w:rPr>
        <w:t xml:space="preserve">also </w:t>
      </w:r>
      <w:r w:rsidR="000D348C" w:rsidRPr="004F010E">
        <w:rPr>
          <w:lang w:val="en-US"/>
        </w:rPr>
        <w:t xml:space="preserve">one </w:t>
      </w:r>
      <w:r w:rsidR="00D55488" w:rsidRPr="004F010E">
        <w:rPr>
          <w:lang w:val="en-US"/>
        </w:rPr>
        <w:t xml:space="preserve">of the </w:t>
      </w:r>
      <w:r w:rsidR="00F85F7F" w:rsidRPr="004F010E">
        <w:rPr>
          <w:lang w:val="en-US"/>
        </w:rPr>
        <w:t>factor</w:t>
      </w:r>
      <w:r w:rsidR="00D55488" w:rsidRPr="004F010E">
        <w:rPr>
          <w:lang w:val="en-US"/>
        </w:rPr>
        <w:t>s</w:t>
      </w:r>
      <w:r w:rsidR="00F85F7F" w:rsidRPr="004F010E">
        <w:rPr>
          <w:lang w:val="en-US"/>
        </w:rPr>
        <w:t xml:space="preserve"> that </w:t>
      </w:r>
      <w:r w:rsidR="00D55488" w:rsidRPr="004F010E">
        <w:rPr>
          <w:lang w:val="en-US"/>
        </w:rPr>
        <w:t>make</w:t>
      </w:r>
      <w:r w:rsidR="00F85F7F" w:rsidRPr="004F010E">
        <w:rPr>
          <w:lang w:val="en-US"/>
        </w:rPr>
        <w:t xml:space="preserve"> people vote for such a regime</w:t>
      </w:r>
      <w:r w:rsidR="00D55488" w:rsidRPr="004F010E">
        <w:rPr>
          <w:lang w:val="en-US"/>
        </w:rPr>
        <w:t>—just like ideology.</w:t>
      </w:r>
      <w:r w:rsidR="00F85F7F" w:rsidRPr="004F010E">
        <w:rPr>
          <w:lang w:val="en-US"/>
        </w:rPr>
        <w:t xml:space="preserve"> How is ideology used by patronal populists—and how they differ from Western populists?</w:t>
      </w:r>
    </w:p>
    <w:p w:rsidR="00686A75" w:rsidRPr="004F010E" w:rsidRDefault="00686A75" w:rsidP="005B65EE">
      <w:pPr>
        <w:spacing w:before="120" w:after="120"/>
        <w:rPr>
          <w:i/>
          <w:lang w:val="en-US"/>
        </w:rPr>
      </w:pPr>
      <w:r w:rsidRPr="004F010E">
        <w:rPr>
          <w:i/>
          <w:lang w:val="en-US"/>
        </w:rPr>
        <w:t>Readings:</w:t>
      </w:r>
    </w:p>
    <w:p w:rsidR="00A252BD" w:rsidRPr="004F010E" w:rsidRDefault="00A252BD" w:rsidP="00A252BD">
      <w:pPr>
        <w:spacing w:before="120" w:after="120"/>
        <w:ind w:left="567" w:hanging="567"/>
        <w:rPr>
          <w:rFonts w:ascii="Calibri" w:hAnsi="Calibri" w:cs="Calibri"/>
          <w:lang w:val="en-US"/>
        </w:rPr>
      </w:pPr>
      <w:r w:rsidRPr="004F010E">
        <w:rPr>
          <w:rFonts w:ascii="Calibri" w:hAnsi="Calibri" w:cs="Calibri"/>
          <w:lang w:val="en-US"/>
        </w:rPr>
        <w:t>Magya</w:t>
      </w:r>
      <w:r>
        <w:rPr>
          <w:rFonts w:ascii="Calibri" w:hAnsi="Calibri" w:cs="Calibri"/>
          <w:lang w:val="en-US"/>
        </w:rPr>
        <w:t xml:space="preserve">r, Bálint, and Bálint </w:t>
      </w:r>
      <w:proofErr w:type="spellStart"/>
      <w:r>
        <w:rPr>
          <w:rFonts w:ascii="Calibri" w:hAnsi="Calibri" w:cs="Calibri"/>
          <w:lang w:val="en-US"/>
        </w:rPr>
        <w:t>Madlovics</w:t>
      </w:r>
      <w:proofErr w:type="spellEnd"/>
      <w:r w:rsidRPr="004F010E">
        <w:rPr>
          <w:rFonts w:ascii="Calibri" w:hAnsi="Calibri" w:cs="Calibri"/>
          <w:lang w:val="en-US"/>
        </w:rPr>
        <w:t xml:space="preserve">. </w:t>
      </w:r>
      <w:r w:rsidRPr="004F010E">
        <w:rPr>
          <w:rFonts w:ascii="Calibri" w:hAnsi="Calibri" w:cs="Calibri"/>
          <w:i/>
          <w:iCs/>
          <w:lang w:val="en-US"/>
        </w:rPr>
        <w:t>The Anatomy of Post-Communist Regimes: A Conceptual Framework</w:t>
      </w:r>
      <w:r>
        <w:rPr>
          <w:rFonts w:ascii="Calibri" w:hAnsi="Calibri" w:cs="Calibri"/>
          <w:lang w:val="en-US"/>
        </w:rPr>
        <w:t xml:space="preserve">. Budapest–New York: CEU Press, 2020. pp. </w:t>
      </w:r>
      <w:r w:rsidR="00115359">
        <w:rPr>
          <w:rFonts w:ascii="Calibri" w:hAnsi="Calibri" w:cs="Calibri"/>
          <w:lang w:val="en-US"/>
        </w:rPr>
        <w:t>541</w:t>
      </w:r>
      <w:r>
        <w:rPr>
          <w:rFonts w:ascii="Calibri" w:hAnsi="Calibri" w:cs="Calibri"/>
          <w:lang w:val="en-US"/>
        </w:rPr>
        <w:t>-</w:t>
      </w:r>
      <w:r w:rsidR="00115359">
        <w:rPr>
          <w:rFonts w:ascii="Calibri" w:hAnsi="Calibri" w:cs="Calibri"/>
          <w:lang w:val="en-US"/>
        </w:rPr>
        <w:t>610</w:t>
      </w:r>
      <w:r>
        <w:rPr>
          <w:rFonts w:ascii="Calibri" w:hAnsi="Calibri" w:cs="Calibri"/>
          <w:lang w:val="en-US"/>
        </w:rPr>
        <w:t>.</w:t>
      </w:r>
    </w:p>
    <w:p w:rsidR="00A41E1A" w:rsidRPr="004F010E" w:rsidRDefault="00A41E1A"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Baez-Camargo, Claudia, and Alena V. </w:t>
      </w:r>
      <w:proofErr w:type="spellStart"/>
      <w:r w:rsidRPr="004F010E">
        <w:rPr>
          <w:rFonts w:ascii="Calibri" w:hAnsi="Calibri" w:cs="Calibri"/>
          <w:lang w:val="en-US"/>
        </w:rPr>
        <w:t>Ledeneva</w:t>
      </w:r>
      <w:proofErr w:type="spellEnd"/>
      <w:r w:rsidRPr="004F010E">
        <w:rPr>
          <w:rFonts w:ascii="Calibri" w:hAnsi="Calibri" w:cs="Calibri"/>
          <w:lang w:val="en-US"/>
        </w:rPr>
        <w:t xml:space="preserve">. “Where Does Informality Stop and Corruption Begin? Informal Governance and the Public/Private Crossover in Mexico, Russia and Tanzania.” </w:t>
      </w:r>
      <w:r w:rsidRPr="004F010E">
        <w:rPr>
          <w:rFonts w:ascii="Calibri" w:hAnsi="Calibri" w:cs="Calibri"/>
          <w:i/>
          <w:iCs/>
          <w:lang w:val="en-US"/>
        </w:rPr>
        <w:t>Slavonic &amp; East European Review</w:t>
      </w:r>
      <w:r w:rsidRPr="004F010E">
        <w:rPr>
          <w:rFonts w:ascii="Calibri" w:hAnsi="Calibri" w:cs="Calibri"/>
          <w:lang w:val="en-US"/>
        </w:rPr>
        <w:t xml:space="preserve"> 95, no. 1 (2017): 49–75.</w:t>
      </w:r>
    </w:p>
    <w:p w:rsidR="00A41E1A" w:rsidRPr="004F010E" w:rsidRDefault="00A41E1A"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Li, Peter Ping. “Social Tie, Social Capital, and Social Behavior: Toward an Integrative Model of Informal Exchange.” </w:t>
      </w:r>
      <w:r w:rsidRPr="004F010E">
        <w:rPr>
          <w:rFonts w:ascii="Calibri" w:hAnsi="Calibri" w:cs="Calibri"/>
          <w:i/>
          <w:iCs/>
          <w:lang w:val="en-US"/>
        </w:rPr>
        <w:t>Asia Pacific Journal of Management</w:t>
      </w:r>
      <w:r w:rsidRPr="004F010E">
        <w:rPr>
          <w:rFonts w:ascii="Calibri" w:hAnsi="Calibri" w:cs="Calibri"/>
          <w:lang w:val="en-US"/>
        </w:rPr>
        <w:t xml:space="preserve"> 24, no. 2 (2007): 227–46.</w:t>
      </w:r>
    </w:p>
    <w:p w:rsidR="00225CC1" w:rsidRPr="004F010E" w:rsidRDefault="00A41E1A"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Makarenko, Boris. “Populism and Political Institutions: A Comparative Perspective.” In </w:t>
      </w:r>
      <w:r w:rsidRPr="004F010E">
        <w:rPr>
          <w:rFonts w:ascii="Calibri" w:hAnsi="Calibri" w:cs="Calibri"/>
          <w:i/>
          <w:iCs/>
          <w:lang w:val="en-US"/>
        </w:rPr>
        <w:t>Populism as a Common Challenge</w:t>
      </w:r>
      <w:r w:rsidRPr="004F010E">
        <w:rPr>
          <w:rFonts w:ascii="Calibri" w:hAnsi="Calibri" w:cs="Calibri"/>
          <w:lang w:val="en-US"/>
        </w:rPr>
        <w:t xml:space="preserve">, edited by Claudia Crawford, Boris Makarenko, and Nikolay </w:t>
      </w:r>
      <w:proofErr w:type="spellStart"/>
      <w:r w:rsidRPr="004F010E">
        <w:rPr>
          <w:rFonts w:ascii="Calibri" w:hAnsi="Calibri" w:cs="Calibri"/>
          <w:lang w:val="en-US"/>
        </w:rPr>
        <w:t>Petrov</w:t>
      </w:r>
      <w:proofErr w:type="spellEnd"/>
      <w:r w:rsidRPr="004F010E">
        <w:rPr>
          <w:rFonts w:ascii="Calibri" w:hAnsi="Calibri" w:cs="Calibri"/>
          <w:lang w:val="en-US"/>
        </w:rPr>
        <w:t>, 27–36. Moscow: Political encyclopedia, 2018.</w:t>
      </w:r>
    </w:p>
    <w:p w:rsidR="00686A75" w:rsidRPr="004F010E" w:rsidRDefault="00686A75" w:rsidP="005B65EE">
      <w:pPr>
        <w:spacing w:before="120" w:after="120"/>
        <w:rPr>
          <w:lang w:val="en-US"/>
        </w:rPr>
      </w:pPr>
    </w:p>
    <w:p w:rsidR="00F666C7" w:rsidRPr="004F010E" w:rsidRDefault="00451BC5" w:rsidP="005B65EE">
      <w:pPr>
        <w:spacing w:before="120" w:after="120"/>
        <w:rPr>
          <w:b/>
          <w:lang w:val="en-US"/>
        </w:rPr>
      </w:pPr>
      <w:r w:rsidRPr="004F010E">
        <w:rPr>
          <w:b/>
          <w:lang w:val="en-US"/>
        </w:rPr>
        <w:t>10. Regime trajectories: regime change, democratic backsliding, and regime cycles</w:t>
      </w:r>
    </w:p>
    <w:p w:rsidR="004B3A28" w:rsidRPr="004F010E" w:rsidRDefault="004564DB" w:rsidP="005B65EE">
      <w:pPr>
        <w:spacing w:before="120" w:after="120"/>
        <w:rPr>
          <w:lang w:val="en-US"/>
        </w:rPr>
      </w:pPr>
      <w:r w:rsidRPr="004F010E">
        <w:rPr>
          <w:lang w:val="en-US"/>
        </w:rPr>
        <w:t xml:space="preserve">The conceptual framework defines six regimes: liberal and patronal democracy, conservative and patronal autocracy, and </w:t>
      </w:r>
      <w:r w:rsidR="00B7165C" w:rsidRPr="004F010E">
        <w:rPr>
          <w:lang w:val="en-US"/>
        </w:rPr>
        <w:t>communist and market-exploiting dictatorship. Which post-communist country is close to which regime type, and how have they moved from one type to another? Spanning a triangular conceptual space, we can model post-communist regime trajectories, including primary trajectories—</w:t>
      </w:r>
      <w:r w:rsidR="00FA08DB" w:rsidRPr="004F010E">
        <w:rPr>
          <w:lang w:val="en-US"/>
        </w:rPr>
        <w:t>leaving</w:t>
      </w:r>
      <w:r w:rsidR="00B7165C" w:rsidRPr="004F010E">
        <w:rPr>
          <w:lang w:val="en-US"/>
        </w:rPr>
        <w:t xml:space="preserve"> communist dictatorship </w:t>
      </w:r>
      <w:r w:rsidR="00FA08DB" w:rsidRPr="004F010E">
        <w:rPr>
          <w:lang w:val="en-US"/>
        </w:rPr>
        <w:t xml:space="preserve">for </w:t>
      </w:r>
      <w:r w:rsidR="00B7165C" w:rsidRPr="004F010E">
        <w:rPr>
          <w:lang w:val="en-US"/>
        </w:rPr>
        <w:t xml:space="preserve">different </w:t>
      </w:r>
      <w:r w:rsidR="00FA08DB" w:rsidRPr="004F010E">
        <w:rPr>
          <w:lang w:val="en-US"/>
        </w:rPr>
        <w:t>target regimes</w:t>
      </w:r>
      <w:r w:rsidR="00B7165C" w:rsidRPr="004F010E">
        <w:rPr>
          <w:lang w:val="en-US"/>
        </w:rPr>
        <w:t>—and secondary trajectories—such as democratic backsliding. Twelve post-communist countries will be used to illustra</w:t>
      </w:r>
      <w:r w:rsidR="00451BC5" w:rsidRPr="004F010E">
        <w:rPr>
          <w:lang w:val="en-US"/>
        </w:rPr>
        <w:t>te the variety of trajectories.</w:t>
      </w:r>
    </w:p>
    <w:p w:rsidR="00686A75" w:rsidRPr="004F010E" w:rsidRDefault="00686A75" w:rsidP="005B65EE">
      <w:pPr>
        <w:spacing w:before="120" w:after="120"/>
        <w:rPr>
          <w:i/>
          <w:lang w:val="en-US"/>
        </w:rPr>
      </w:pPr>
      <w:r w:rsidRPr="004F010E">
        <w:rPr>
          <w:i/>
          <w:lang w:val="en-US"/>
        </w:rPr>
        <w:t>Readings:</w:t>
      </w:r>
    </w:p>
    <w:p w:rsidR="00115359" w:rsidRPr="004F010E" w:rsidRDefault="00115359" w:rsidP="00115359">
      <w:pPr>
        <w:spacing w:before="120" w:after="120"/>
        <w:ind w:left="567" w:hanging="567"/>
        <w:rPr>
          <w:rFonts w:ascii="Calibri" w:hAnsi="Calibri" w:cs="Calibri"/>
          <w:lang w:val="en-US"/>
        </w:rPr>
      </w:pPr>
      <w:r w:rsidRPr="004F010E">
        <w:rPr>
          <w:rFonts w:ascii="Calibri" w:hAnsi="Calibri" w:cs="Calibri"/>
          <w:lang w:val="en-US"/>
        </w:rPr>
        <w:t>Magya</w:t>
      </w:r>
      <w:r>
        <w:rPr>
          <w:rFonts w:ascii="Calibri" w:hAnsi="Calibri" w:cs="Calibri"/>
          <w:lang w:val="en-US"/>
        </w:rPr>
        <w:t xml:space="preserve">r, Bálint, and Bálint </w:t>
      </w:r>
      <w:proofErr w:type="spellStart"/>
      <w:r>
        <w:rPr>
          <w:rFonts w:ascii="Calibri" w:hAnsi="Calibri" w:cs="Calibri"/>
          <w:lang w:val="en-US"/>
        </w:rPr>
        <w:t>Madlovics</w:t>
      </w:r>
      <w:proofErr w:type="spellEnd"/>
      <w:r w:rsidRPr="004F010E">
        <w:rPr>
          <w:rFonts w:ascii="Calibri" w:hAnsi="Calibri" w:cs="Calibri"/>
          <w:lang w:val="en-US"/>
        </w:rPr>
        <w:t xml:space="preserve">. </w:t>
      </w:r>
      <w:r w:rsidRPr="004F010E">
        <w:rPr>
          <w:rFonts w:ascii="Calibri" w:hAnsi="Calibri" w:cs="Calibri"/>
          <w:i/>
          <w:iCs/>
          <w:lang w:val="en-US"/>
        </w:rPr>
        <w:t>The Anatomy of Post-Communist Regimes: A Conceptual Framework</w:t>
      </w:r>
      <w:r>
        <w:rPr>
          <w:rFonts w:ascii="Calibri" w:hAnsi="Calibri" w:cs="Calibri"/>
          <w:lang w:val="en-US"/>
        </w:rPr>
        <w:t xml:space="preserve">. Budapest–New York: CEU Press, 2020. pp. </w:t>
      </w:r>
      <w:r>
        <w:rPr>
          <w:rFonts w:ascii="Calibri" w:hAnsi="Calibri" w:cs="Calibri"/>
          <w:lang w:val="en-US"/>
        </w:rPr>
        <w:t>621</w:t>
      </w:r>
      <w:r>
        <w:rPr>
          <w:rFonts w:ascii="Calibri" w:hAnsi="Calibri" w:cs="Calibri"/>
          <w:lang w:val="en-US"/>
        </w:rPr>
        <w:t>-</w:t>
      </w:r>
      <w:r>
        <w:rPr>
          <w:rFonts w:ascii="Calibri" w:hAnsi="Calibri" w:cs="Calibri"/>
          <w:lang w:val="en-US"/>
        </w:rPr>
        <w:t>72</w:t>
      </w:r>
      <w:r>
        <w:rPr>
          <w:rFonts w:ascii="Calibri" w:hAnsi="Calibri" w:cs="Calibri"/>
          <w:lang w:val="en-US"/>
        </w:rPr>
        <w:t>.</w:t>
      </w:r>
    </w:p>
    <w:p w:rsidR="00451E59" w:rsidRPr="004F010E" w:rsidRDefault="00A41E1A" w:rsidP="005B65EE">
      <w:pPr>
        <w:pStyle w:val="Bibliography"/>
        <w:spacing w:before="120" w:after="120"/>
        <w:ind w:left="567" w:hanging="567"/>
        <w:rPr>
          <w:rFonts w:ascii="Calibri" w:hAnsi="Calibri" w:cs="Calibri"/>
          <w:lang w:val="en-US"/>
        </w:rPr>
      </w:pPr>
      <w:r w:rsidRPr="004F010E">
        <w:rPr>
          <w:lang w:val="en-US"/>
        </w:rPr>
        <w:t xml:space="preserve">* </w:t>
      </w:r>
      <w:r w:rsidR="00451E59" w:rsidRPr="004F010E">
        <w:rPr>
          <w:rFonts w:ascii="Calibri" w:hAnsi="Calibri" w:cs="Calibri"/>
          <w:lang w:val="en-US"/>
        </w:rPr>
        <w:t xml:space="preserve">Daly, Tom Gerald. “Democratic Decay: </w:t>
      </w:r>
      <w:proofErr w:type="spellStart"/>
      <w:r w:rsidR="00451E59" w:rsidRPr="004F010E">
        <w:rPr>
          <w:rFonts w:ascii="Calibri" w:hAnsi="Calibri" w:cs="Calibri"/>
          <w:lang w:val="en-US"/>
        </w:rPr>
        <w:t>Conceptualising</w:t>
      </w:r>
      <w:proofErr w:type="spellEnd"/>
      <w:r w:rsidR="00451E59" w:rsidRPr="004F010E">
        <w:rPr>
          <w:rFonts w:ascii="Calibri" w:hAnsi="Calibri" w:cs="Calibri"/>
          <w:lang w:val="en-US"/>
        </w:rPr>
        <w:t xml:space="preserve"> an Emerging Research Field.” </w:t>
      </w:r>
      <w:r w:rsidR="00451E59" w:rsidRPr="004F010E">
        <w:rPr>
          <w:rFonts w:ascii="Calibri" w:hAnsi="Calibri" w:cs="Calibri"/>
          <w:i/>
          <w:iCs/>
          <w:lang w:val="en-US"/>
        </w:rPr>
        <w:t>Hague Journal on the Rule of Law</w:t>
      </w:r>
      <w:r w:rsidR="00451E59" w:rsidRPr="004F010E">
        <w:rPr>
          <w:rFonts w:ascii="Calibri" w:hAnsi="Calibri" w:cs="Calibri"/>
          <w:lang w:val="en-US"/>
        </w:rPr>
        <w:t>, February 19, 2019.</w:t>
      </w:r>
    </w:p>
    <w:p w:rsidR="00A41E1A" w:rsidRPr="004F010E" w:rsidRDefault="00A41E1A"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Hale, Henry E. </w:t>
      </w:r>
      <w:r w:rsidRPr="004F010E">
        <w:rPr>
          <w:rFonts w:ascii="Calibri" w:hAnsi="Calibri" w:cs="Calibri"/>
          <w:i/>
          <w:iCs/>
          <w:lang w:val="en-US"/>
        </w:rPr>
        <w:t>Patronal Politics – Eurasian Regime Dynamics in Comparative Perspective</w:t>
      </w:r>
      <w:r w:rsidRPr="004F010E">
        <w:rPr>
          <w:rFonts w:ascii="Calibri" w:hAnsi="Calibri" w:cs="Calibri"/>
          <w:lang w:val="en-US"/>
        </w:rPr>
        <w:t>. Cambridge: Cambridge University Press, 2015. pp. 133-162.</w:t>
      </w:r>
    </w:p>
    <w:p w:rsidR="00451E59" w:rsidRPr="004F010E" w:rsidRDefault="00451E59" w:rsidP="005B65EE">
      <w:pPr>
        <w:pStyle w:val="Bibliography"/>
        <w:spacing w:before="120" w:after="120"/>
        <w:ind w:left="567" w:hanging="567"/>
        <w:rPr>
          <w:rFonts w:ascii="Calibri" w:hAnsi="Calibri" w:cs="Calibri"/>
          <w:lang w:val="en-US"/>
        </w:rPr>
      </w:pPr>
      <w:r w:rsidRPr="004F010E">
        <w:rPr>
          <w:rFonts w:ascii="Calibri" w:hAnsi="Calibri" w:cs="Calibri"/>
          <w:lang w:val="en-US"/>
        </w:rPr>
        <w:t xml:space="preserve">* Saakashvili, </w:t>
      </w:r>
      <w:proofErr w:type="spellStart"/>
      <w:r w:rsidRPr="004F010E">
        <w:rPr>
          <w:rFonts w:ascii="Calibri" w:hAnsi="Calibri" w:cs="Calibri"/>
          <w:lang w:val="en-US"/>
        </w:rPr>
        <w:t>Mikheil</w:t>
      </w:r>
      <w:proofErr w:type="spellEnd"/>
      <w:r w:rsidRPr="004F010E">
        <w:rPr>
          <w:rFonts w:ascii="Calibri" w:hAnsi="Calibri" w:cs="Calibri"/>
          <w:lang w:val="en-US"/>
        </w:rPr>
        <w:t xml:space="preserve">, and </w:t>
      </w:r>
      <w:proofErr w:type="spellStart"/>
      <w:r w:rsidRPr="004F010E">
        <w:rPr>
          <w:rFonts w:ascii="Calibri" w:hAnsi="Calibri" w:cs="Calibri"/>
          <w:lang w:val="en-US"/>
        </w:rPr>
        <w:t>Kahka</w:t>
      </w:r>
      <w:proofErr w:type="spellEnd"/>
      <w:r w:rsidRPr="004F010E">
        <w:rPr>
          <w:rFonts w:ascii="Calibri" w:hAnsi="Calibri" w:cs="Calibri"/>
          <w:lang w:val="en-US"/>
        </w:rPr>
        <w:t xml:space="preserve"> </w:t>
      </w:r>
      <w:proofErr w:type="spellStart"/>
      <w:r w:rsidRPr="004F010E">
        <w:rPr>
          <w:rFonts w:ascii="Calibri" w:hAnsi="Calibri" w:cs="Calibri"/>
          <w:lang w:val="en-US"/>
        </w:rPr>
        <w:t>Bendukidze</w:t>
      </w:r>
      <w:proofErr w:type="spellEnd"/>
      <w:r w:rsidRPr="004F010E">
        <w:rPr>
          <w:rFonts w:ascii="Calibri" w:hAnsi="Calibri" w:cs="Calibri"/>
          <w:lang w:val="en-US"/>
        </w:rPr>
        <w:t xml:space="preserve">. “Georgia: The Most Radical Catch-Up Reforms.” In </w:t>
      </w:r>
      <w:r w:rsidRPr="004F010E">
        <w:rPr>
          <w:rFonts w:ascii="Calibri" w:hAnsi="Calibri" w:cs="Calibri"/>
          <w:i/>
          <w:iCs/>
          <w:lang w:val="en-US"/>
        </w:rPr>
        <w:t>The Great Rebirth: Lessons from the Victory of Capitalism over Communism</w:t>
      </w:r>
      <w:r w:rsidRPr="004F010E">
        <w:rPr>
          <w:rFonts w:ascii="Calibri" w:hAnsi="Calibri" w:cs="Calibri"/>
          <w:lang w:val="en-US"/>
        </w:rPr>
        <w:t xml:space="preserve">, edited by Anders </w:t>
      </w:r>
      <w:proofErr w:type="spellStart"/>
      <w:r w:rsidRPr="004F010E">
        <w:rPr>
          <w:rFonts w:ascii="Calibri" w:hAnsi="Calibri" w:cs="Calibri"/>
          <w:lang w:val="en-US"/>
        </w:rPr>
        <w:t>Åslund</w:t>
      </w:r>
      <w:proofErr w:type="spellEnd"/>
      <w:r w:rsidRPr="004F010E">
        <w:rPr>
          <w:rFonts w:ascii="Calibri" w:hAnsi="Calibri" w:cs="Calibri"/>
          <w:lang w:val="en-US"/>
        </w:rPr>
        <w:t xml:space="preserve"> and Simeon </w:t>
      </w:r>
      <w:proofErr w:type="spellStart"/>
      <w:r w:rsidRPr="004F010E">
        <w:rPr>
          <w:rFonts w:ascii="Calibri" w:hAnsi="Calibri" w:cs="Calibri"/>
          <w:lang w:val="en-US"/>
        </w:rPr>
        <w:t>Djankov</w:t>
      </w:r>
      <w:proofErr w:type="spellEnd"/>
      <w:r w:rsidRPr="004F010E">
        <w:rPr>
          <w:rFonts w:ascii="Calibri" w:hAnsi="Calibri" w:cs="Calibri"/>
          <w:lang w:val="en-US"/>
        </w:rPr>
        <w:t>, 149–63. Washington, DC: Peterson Institute for International Economics, 2014.</w:t>
      </w:r>
    </w:p>
    <w:p w:rsidR="00A41E1A" w:rsidRPr="004F010E" w:rsidRDefault="00A41E1A" w:rsidP="005B65EE">
      <w:pPr>
        <w:pStyle w:val="Bibliography"/>
        <w:spacing w:before="120" w:after="120"/>
        <w:rPr>
          <w:rFonts w:ascii="Calibri" w:hAnsi="Calibri" w:cs="Calibri"/>
          <w:lang w:val="en-US"/>
        </w:rPr>
      </w:pPr>
    </w:p>
    <w:p w:rsidR="00451BC5" w:rsidRPr="004F010E" w:rsidRDefault="009A3090" w:rsidP="005B65EE">
      <w:pPr>
        <w:spacing w:before="120" w:after="120"/>
        <w:rPr>
          <w:b/>
          <w:lang w:val="en-US"/>
        </w:rPr>
      </w:pPr>
      <w:r w:rsidRPr="004F010E">
        <w:rPr>
          <w:b/>
          <w:lang w:val="en-US"/>
        </w:rPr>
        <w:t>11</w:t>
      </w:r>
      <w:r w:rsidR="00B17DF2" w:rsidRPr="004F010E">
        <w:rPr>
          <w:b/>
          <w:lang w:val="en-US"/>
        </w:rPr>
        <w:t xml:space="preserve">. </w:t>
      </w:r>
      <w:proofErr w:type="gramStart"/>
      <w:r w:rsidR="00D87620" w:rsidRPr="004F010E">
        <w:rPr>
          <w:b/>
          <w:lang w:val="en-US"/>
        </w:rPr>
        <w:t>Beyond</w:t>
      </w:r>
      <w:proofErr w:type="gramEnd"/>
      <w:r w:rsidR="00D87620" w:rsidRPr="004F010E">
        <w:rPr>
          <w:b/>
          <w:lang w:val="en-US"/>
        </w:rPr>
        <w:t xml:space="preserve"> regime specificities: c</w:t>
      </w:r>
      <w:r w:rsidR="00B17DF2" w:rsidRPr="004F010E">
        <w:rPr>
          <w:b/>
          <w:lang w:val="en-US"/>
        </w:rPr>
        <w:t>ountry-, policy-, and era-specific features</w:t>
      </w:r>
    </w:p>
    <w:p w:rsidR="00451BC5" w:rsidRPr="004F010E" w:rsidRDefault="00B17DF2" w:rsidP="005B65EE">
      <w:pPr>
        <w:spacing w:before="120" w:after="120"/>
        <w:rPr>
          <w:lang w:val="en-US"/>
        </w:rPr>
      </w:pPr>
      <w:r w:rsidRPr="004F010E">
        <w:rPr>
          <w:lang w:val="en-US"/>
        </w:rPr>
        <w:t>In the previous</w:t>
      </w:r>
      <w:r w:rsidR="00D87620" w:rsidRPr="004F010E">
        <w:rPr>
          <w:lang w:val="en-US"/>
        </w:rPr>
        <w:t xml:space="preserve"> classes, we focused mainly </w:t>
      </w:r>
      <w:r w:rsidR="00D806D8" w:rsidRPr="004F010E">
        <w:rPr>
          <w:lang w:val="en-US"/>
        </w:rPr>
        <w:t xml:space="preserve">on regime-specific features, meaning the conditions of power and autonomy in democracies and autocracies. Yet regime trajectories reveal that other </w:t>
      </w:r>
      <w:r w:rsidR="00D806D8" w:rsidRPr="004F010E">
        <w:rPr>
          <w:lang w:val="en-US"/>
        </w:rPr>
        <w:lastRenderedPageBreak/>
        <w:t xml:space="preserve">features play an important role like ethnic cleavages, country size, resource abundance, or geopolitics. How do such features fit into our framework? How is regime functioning influenced by such factors? Does the framework enable us to analyze policies and policy outcomes, a major part of social sciences? </w:t>
      </w:r>
      <w:proofErr w:type="gramStart"/>
      <w:r w:rsidR="00D806D8" w:rsidRPr="004F010E">
        <w:rPr>
          <w:lang w:val="en-US"/>
        </w:rPr>
        <w:t>And finally</w:t>
      </w:r>
      <w:proofErr w:type="gramEnd"/>
      <w:r w:rsidR="00D806D8" w:rsidRPr="004F010E">
        <w:rPr>
          <w:lang w:val="en-US"/>
        </w:rPr>
        <w:t>: what does the future hold for post-communist regimes?</w:t>
      </w:r>
    </w:p>
    <w:p w:rsidR="00D806D8" w:rsidRPr="004F010E" w:rsidRDefault="00D806D8" w:rsidP="00D806D8">
      <w:pPr>
        <w:spacing w:before="120" w:after="120"/>
        <w:rPr>
          <w:i/>
          <w:lang w:val="en-US"/>
        </w:rPr>
      </w:pPr>
      <w:r w:rsidRPr="004F010E">
        <w:rPr>
          <w:i/>
          <w:lang w:val="en-US"/>
        </w:rPr>
        <w:t>Readings:</w:t>
      </w:r>
    </w:p>
    <w:p w:rsidR="00115359" w:rsidRPr="004F010E" w:rsidRDefault="00115359" w:rsidP="00115359">
      <w:pPr>
        <w:spacing w:before="120" w:after="120"/>
        <w:ind w:left="567" w:hanging="567"/>
        <w:rPr>
          <w:rFonts w:ascii="Calibri" w:hAnsi="Calibri" w:cs="Calibri"/>
          <w:lang w:val="en-US"/>
        </w:rPr>
      </w:pPr>
      <w:r w:rsidRPr="004F010E">
        <w:rPr>
          <w:rFonts w:ascii="Calibri" w:hAnsi="Calibri" w:cs="Calibri"/>
          <w:lang w:val="en-US"/>
        </w:rPr>
        <w:t>Magya</w:t>
      </w:r>
      <w:r>
        <w:rPr>
          <w:rFonts w:ascii="Calibri" w:hAnsi="Calibri" w:cs="Calibri"/>
          <w:lang w:val="en-US"/>
        </w:rPr>
        <w:t xml:space="preserve">r, Bálint, and Bálint </w:t>
      </w:r>
      <w:proofErr w:type="spellStart"/>
      <w:r>
        <w:rPr>
          <w:rFonts w:ascii="Calibri" w:hAnsi="Calibri" w:cs="Calibri"/>
          <w:lang w:val="en-US"/>
        </w:rPr>
        <w:t>Madlovics</w:t>
      </w:r>
      <w:proofErr w:type="spellEnd"/>
      <w:r w:rsidRPr="004F010E">
        <w:rPr>
          <w:rFonts w:ascii="Calibri" w:hAnsi="Calibri" w:cs="Calibri"/>
          <w:lang w:val="en-US"/>
        </w:rPr>
        <w:t xml:space="preserve">. </w:t>
      </w:r>
      <w:r w:rsidRPr="004F010E">
        <w:rPr>
          <w:rFonts w:ascii="Calibri" w:hAnsi="Calibri" w:cs="Calibri"/>
          <w:i/>
          <w:iCs/>
          <w:lang w:val="en-US"/>
        </w:rPr>
        <w:t>The Anatomy of Post-Communist Regimes: A Conceptual Framework</w:t>
      </w:r>
      <w:r>
        <w:rPr>
          <w:rFonts w:ascii="Calibri" w:hAnsi="Calibri" w:cs="Calibri"/>
          <w:lang w:val="en-US"/>
        </w:rPr>
        <w:t xml:space="preserve">. Budapest–New York: CEU Press, 2020. pp. </w:t>
      </w:r>
      <w:r>
        <w:rPr>
          <w:rFonts w:ascii="Calibri" w:hAnsi="Calibri" w:cs="Calibri"/>
          <w:lang w:val="en-US"/>
        </w:rPr>
        <w:t>672</w:t>
      </w:r>
      <w:r>
        <w:rPr>
          <w:rFonts w:ascii="Calibri" w:hAnsi="Calibri" w:cs="Calibri"/>
          <w:lang w:val="en-US"/>
        </w:rPr>
        <w:t>-</w:t>
      </w:r>
      <w:r w:rsidR="0094575B">
        <w:rPr>
          <w:rFonts w:ascii="Calibri" w:hAnsi="Calibri" w:cs="Calibri"/>
          <w:lang w:val="en-US"/>
        </w:rPr>
        <w:t>738</w:t>
      </w:r>
      <w:r>
        <w:rPr>
          <w:rFonts w:ascii="Calibri" w:hAnsi="Calibri" w:cs="Calibri"/>
          <w:lang w:val="en-US"/>
        </w:rPr>
        <w:t>.</w:t>
      </w:r>
    </w:p>
    <w:p w:rsidR="00A73F6D" w:rsidRPr="00A73F6D" w:rsidRDefault="00D806D8" w:rsidP="00D806D8">
      <w:pPr>
        <w:pStyle w:val="Bibliography"/>
        <w:spacing w:before="120" w:after="120"/>
        <w:ind w:left="567" w:hanging="567"/>
        <w:rPr>
          <w:lang w:val="en-US"/>
        </w:rPr>
      </w:pPr>
      <w:bookmarkStart w:id="0" w:name="_GoBack"/>
      <w:bookmarkEnd w:id="0"/>
      <w:r w:rsidRPr="00A73F6D">
        <w:rPr>
          <w:lang w:val="en-US"/>
        </w:rPr>
        <w:t xml:space="preserve">* </w:t>
      </w:r>
      <w:proofErr w:type="spellStart"/>
      <w:r w:rsidR="00A73F6D" w:rsidRPr="00A73F6D">
        <w:rPr>
          <w:lang w:val="en-US"/>
        </w:rPr>
        <w:t>Bozóki</w:t>
      </w:r>
      <w:proofErr w:type="spellEnd"/>
      <w:r w:rsidR="00A73F6D" w:rsidRPr="00A73F6D">
        <w:rPr>
          <w:lang w:val="en-US"/>
        </w:rPr>
        <w:t xml:space="preserve">, </w:t>
      </w:r>
      <w:proofErr w:type="spellStart"/>
      <w:r w:rsidR="00A73F6D" w:rsidRPr="00A73F6D">
        <w:rPr>
          <w:lang w:val="en-US"/>
        </w:rPr>
        <w:t>András</w:t>
      </w:r>
      <w:proofErr w:type="spellEnd"/>
      <w:r w:rsidR="00A73F6D" w:rsidRPr="00A73F6D">
        <w:rPr>
          <w:lang w:val="en-US"/>
        </w:rPr>
        <w:t xml:space="preserve">, and </w:t>
      </w:r>
      <w:proofErr w:type="spellStart"/>
      <w:r w:rsidR="00A73F6D" w:rsidRPr="00A73F6D">
        <w:rPr>
          <w:lang w:val="en-US"/>
        </w:rPr>
        <w:t>Dániel</w:t>
      </w:r>
      <w:proofErr w:type="spellEnd"/>
      <w:r w:rsidR="00A73F6D" w:rsidRPr="00A73F6D">
        <w:rPr>
          <w:lang w:val="en-US"/>
        </w:rPr>
        <w:t xml:space="preserve"> </w:t>
      </w:r>
      <w:proofErr w:type="spellStart"/>
      <w:r w:rsidR="00A73F6D" w:rsidRPr="00A73F6D">
        <w:rPr>
          <w:lang w:val="en-US"/>
        </w:rPr>
        <w:t>Hegedűs</w:t>
      </w:r>
      <w:proofErr w:type="spellEnd"/>
      <w:r w:rsidR="00A73F6D" w:rsidRPr="00A73F6D">
        <w:rPr>
          <w:lang w:val="en-US"/>
        </w:rPr>
        <w:t xml:space="preserve">. “An Externally Constrained Hybrid Regime: Hungary in the European Union.” </w:t>
      </w:r>
      <w:r w:rsidR="00A73F6D" w:rsidRPr="00A73F6D">
        <w:rPr>
          <w:i/>
          <w:iCs/>
          <w:lang w:val="en-US"/>
        </w:rPr>
        <w:t>Democratization</w:t>
      </w:r>
      <w:r w:rsidR="00A73F6D" w:rsidRPr="00A73F6D">
        <w:rPr>
          <w:lang w:val="en-US"/>
        </w:rPr>
        <w:t>, April 13, 2018, 1173–89.</w:t>
      </w:r>
    </w:p>
    <w:p w:rsidR="00D806D8" w:rsidRPr="004F010E" w:rsidRDefault="00A73F6D" w:rsidP="00D806D8">
      <w:pPr>
        <w:pStyle w:val="Bibliography"/>
        <w:spacing w:before="120" w:after="120"/>
        <w:ind w:left="567" w:hanging="567"/>
        <w:rPr>
          <w:rFonts w:ascii="Calibri" w:hAnsi="Calibri" w:cs="Calibri"/>
          <w:lang w:val="en-US"/>
        </w:rPr>
      </w:pPr>
      <w:r>
        <w:rPr>
          <w:lang w:val="en-US"/>
        </w:rPr>
        <w:t xml:space="preserve">* </w:t>
      </w:r>
      <w:r w:rsidR="004F010E" w:rsidRPr="004F010E">
        <w:rPr>
          <w:lang w:val="en-US"/>
        </w:rPr>
        <w:t xml:space="preserve">Chayes, Sarah. “The Structure of Corruption: A Systemic Analysis.” In </w:t>
      </w:r>
      <w:r w:rsidR="004F010E" w:rsidRPr="004F010E">
        <w:rPr>
          <w:i/>
          <w:iCs/>
          <w:lang w:val="en-US"/>
        </w:rPr>
        <w:t xml:space="preserve">Stubborn Structures: </w:t>
      </w:r>
      <w:proofErr w:type="spellStart"/>
      <w:r w:rsidR="004F010E" w:rsidRPr="004F010E">
        <w:rPr>
          <w:i/>
          <w:iCs/>
          <w:lang w:val="en-US"/>
        </w:rPr>
        <w:t>Reconceptualizing</w:t>
      </w:r>
      <w:proofErr w:type="spellEnd"/>
      <w:r w:rsidR="004F010E" w:rsidRPr="004F010E">
        <w:rPr>
          <w:i/>
          <w:iCs/>
          <w:lang w:val="en-US"/>
        </w:rPr>
        <w:t xml:space="preserve"> Post-Communist Regimes</w:t>
      </w:r>
      <w:r w:rsidR="004F010E" w:rsidRPr="004F010E">
        <w:rPr>
          <w:lang w:val="en-US"/>
        </w:rPr>
        <w:t>, edited by Bálint Magyar, 507–30. Budapest–New York: CEU Press, 2019.</w:t>
      </w:r>
    </w:p>
    <w:p w:rsidR="00B17DF2" w:rsidRDefault="00D806D8" w:rsidP="00A73F6D">
      <w:pPr>
        <w:pStyle w:val="Bibliography"/>
        <w:spacing w:before="120" w:after="120"/>
        <w:ind w:left="567" w:hanging="567"/>
        <w:rPr>
          <w:lang w:val="en-US"/>
        </w:rPr>
      </w:pPr>
      <w:r w:rsidRPr="00A73F6D">
        <w:rPr>
          <w:rFonts w:ascii="Calibri" w:hAnsi="Calibri" w:cs="Calibri"/>
          <w:lang w:val="en-US"/>
        </w:rPr>
        <w:t xml:space="preserve">* </w:t>
      </w:r>
      <w:proofErr w:type="spellStart"/>
      <w:r w:rsidR="00A73F6D" w:rsidRPr="00A73F6D">
        <w:rPr>
          <w:lang w:val="en-US"/>
        </w:rPr>
        <w:t>Qiang</w:t>
      </w:r>
      <w:proofErr w:type="spellEnd"/>
      <w:r w:rsidR="00A73F6D" w:rsidRPr="00A73F6D">
        <w:rPr>
          <w:lang w:val="en-US"/>
        </w:rPr>
        <w:t xml:space="preserve">, Xiao. “President Xi’s Surveillance State.” </w:t>
      </w:r>
      <w:r w:rsidR="00A73F6D" w:rsidRPr="00A73F6D">
        <w:rPr>
          <w:i/>
          <w:iCs/>
          <w:lang w:val="en-US"/>
        </w:rPr>
        <w:t xml:space="preserve">Journal of Democracy </w:t>
      </w:r>
      <w:r w:rsidR="00A73F6D" w:rsidRPr="00A73F6D">
        <w:rPr>
          <w:lang w:val="en-US"/>
        </w:rPr>
        <w:t>30, no. 1 (January 9, 2019): 53–67.</w:t>
      </w:r>
    </w:p>
    <w:p w:rsidR="00A73F6D" w:rsidRPr="00A73F6D" w:rsidRDefault="00A73F6D" w:rsidP="00A73F6D">
      <w:pPr>
        <w:rPr>
          <w:lang w:val="en-US"/>
        </w:rPr>
      </w:pPr>
    </w:p>
    <w:p w:rsidR="004B3A28" w:rsidRPr="004F010E" w:rsidRDefault="00451BC5" w:rsidP="005B65EE">
      <w:pPr>
        <w:spacing w:before="120" w:after="120"/>
        <w:rPr>
          <w:b/>
          <w:lang w:val="en-US"/>
        </w:rPr>
      </w:pPr>
      <w:r w:rsidRPr="004F010E">
        <w:rPr>
          <w:b/>
          <w:lang w:val="en-US"/>
        </w:rPr>
        <w:t>12-14</w:t>
      </w:r>
      <w:r w:rsidR="009A3090" w:rsidRPr="004F010E">
        <w:rPr>
          <w:b/>
          <w:lang w:val="en-US"/>
        </w:rPr>
        <w:t>. Student lectures</w:t>
      </w:r>
    </w:p>
    <w:sectPr w:rsidR="004B3A28" w:rsidRPr="004F0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AF"/>
    <w:rsid w:val="00036709"/>
    <w:rsid w:val="00050AF0"/>
    <w:rsid w:val="00055919"/>
    <w:rsid w:val="0006311C"/>
    <w:rsid w:val="000728C8"/>
    <w:rsid w:val="00084F70"/>
    <w:rsid w:val="000B5BDD"/>
    <w:rsid w:val="000D348C"/>
    <w:rsid w:val="000D6C88"/>
    <w:rsid w:val="000F50F9"/>
    <w:rsid w:val="000F55EA"/>
    <w:rsid w:val="000F5C4C"/>
    <w:rsid w:val="000F7D93"/>
    <w:rsid w:val="00111E59"/>
    <w:rsid w:val="00115359"/>
    <w:rsid w:val="0012362A"/>
    <w:rsid w:val="0013611D"/>
    <w:rsid w:val="00156214"/>
    <w:rsid w:val="00165C87"/>
    <w:rsid w:val="00167DAE"/>
    <w:rsid w:val="001B0B7F"/>
    <w:rsid w:val="001D79AF"/>
    <w:rsid w:val="0020156D"/>
    <w:rsid w:val="00206792"/>
    <w:rsid w:val="00211725"/>
    <w:rsid w:val="00212B87"/>
    <w:rsid w:val="00224266"/>
    <w:rsid w:val="002259D9"/>
    <w:rsid w:val="00225CC1"/>
    <w:rsid w:val="00251984"/>
    <w:rsid w:val="0028179B"/>
    <w:rsid w:val="002A5225"/>
    <w:rsid w:val="002B639A"/>
    <w:rsid w:val="002C4F9E"/>
    <w:rsid w:val="002E23BC"/>
    <w:rsid w:val="002F6815"/>
    <w:rsid w:val="003146EF"/>
    <w:rsid w:val="003162F0"/>
    <w:rsid w:val="003477CF"/>
    <w:rsid w:val="00360802"/>
    <w:rsid w:val="0036509C"/>
    <w:rsid w:val="0038790B"/>
    <w:rsid w:val="003A7159"/>
    <w:rsid w:val="00422950"/>
    <w:rsid w:val="0044063B"/>
    <w:rsid w:val="00447667"/>
    <w:rsid w:val="00451BC5"/>
    <w:rsid w:val="00451E59"/>
    <w:rsid w:val="004564DB"/>
    <w:rsid w:val="00464FEF"/>
    <w:rsid w:val="00474022"/>
    <w:rsid w:val="00491B9C"/>
    <w:rsid w:val="004A30E0"/>
    <w:rsid w:val="004B3A28"/>
    <w:rsid w:val="004B7404"/>
    <w:rsid w:val="004E1234"/>
    <w:rsid w:val="004E2D16"/>
    <w:rsid w:val="004F010E"/>
    <w:rsid w:val="004F5616"/>
    <w:rsid w:val="0051711F"/>
    <w:rsid w:val="00532E79"/>
    <w:rsid w:val="0057090E"/>
    <w:rsid w:val="00570C3C"/>
    <w:rsid w:val="0057160C"/>
    <w:rsid w:val="00571668"/>
    <w:rsid w:val="00587009"/>
    <w:rsid w:val="005B65EE"/>
    <w:rsid w:val="005B7A5B"/>
    <w:rsid w:val="005B7F9C"/>
    <w:rsid w:val="005D4833"/>
    <w:rsid w:val="005E51F8"/>
    <w:rsid w:val="005E7783"/>
    <w:rsid w:val="005F0954"/>
    <w:rsid w:val="005F2B2D"/>
    <w:rsid w:val="00613AA2"/>
    <w:rsid w:val="00652980"/>
    <w:rsid w:val="00661BE5"/>
    <w:rsid w:val="00686A75"/>
    <w:rsid w:val="006919E8"/>
    <w:rsid w:val="006954FC"/>
    <w:rsid w:val="006A2267"/>
    <w:rsid w:val="006B54F1"/>
    <w:rsid w:val="006D098F"/>
    <w:rsid w:val="006E195A"/>
    <w:rsid w:val="006E4423"/>
    <w:rsid w:val="006F1286"/>
    <w:rsid w:val="0071253D"/>
    <w:rsid w:val="00734269"/>
    <w:rsid w:val="007528C5"/>
    <w:rsid w:val="00753C1A"/>
    <w:rsid w:val="00764B36"/>
    <w:rsid w:val="0076791E"/>
    <w:rsid w:val="00771100"/>
    <w:rsid w:val="007835C9"/>
    <w:rsid w:val="007872DA"/>
    <w:rsid w:val="007A1D9B"/>
    <w:rsid w:val="007A293F"/>
    <w:rsid w:val="007A7841"/>
    <w:rsid w:val="007B4143"/>
    <w:rsid w:val="007D15C4"/>
    <w:rsid w:val="00821008"/>
    <w:rsid w:val="00836BF4"/>
    <w:rsid w:val="00853405"/>
    <w:rsid w:val="00857008"/>
    <w:rsid w:val="008619EA"/>
    <w:rsid w:val="00873782"/>
    <w:rsid w:val="008833CC"/>
    <w:rsid w:val="00887CCE"/>
    <w:rsid w:val="008B50D3"/>
    <w:rsid w:val="0094575B"/>
    <w:rsid w:val="00955059"/>
    <w:rsid w:val="009574EC"/>
    <w:rsid w:val="00985F33"/>
    <w:rsid w:val="009A3090"/>
    <w:rsid w:val="009B2E56"/>
    <w:rsid w:val="009E149D"/>
    <w:rsid w:val="009F35BB"/>
    <w:rsid w:val="00A075F0"/>
    <w:rsid w:val="00A11E9B"/>
    <w:rsid w:val="00A21D39"/>
    <w:rsid w:val="00A252BD"/>
    <w:rsid w:val="00A41E1A"/>
    <w:rsid w:val="00A440FB"/>
    <w:rsid w:val="00A52F2D"/>
    <w:rsid w:val="00A71D94"/>
    <w:rsid w:val="00A73D8C"/>
    <w:rsid w:val="00A73F6D"/>
    <w:rsid w:val="00A875CE"/>
    <w:rsid w:val="00A938BD"/>
    <w:rsid w:val="00AA1789"/>
    <w:rsid w:val="00AB1EA1"/>
    <w:rsid w:val="00AC695E"/>
    <w:rsid w:val="00AF35C3"/>
    <w:rsid w:val="00B06BD3"/>
    <w:rsid w:val="00B17DF2"/>
    <w:rsid w:val="00B23D47"/>
    <w:rsid w:val="00B271CA"/>
    <w:rsid w:val="00B3022F"/>
    <w:rsid w:val="00B4297C"/>
    <w:rsid w:val="00B50075"/>
    <w:rsid w:val="00B6256F"/>
    <w:rsid w:val="00B7165C"/>
    <w:rsid w:val="00B82BB8"/>
    <w:rsid w:val="00B9056D"/>
    <w:rsid w:val="00BF1AC6"/>
    <w:rsid w:val="00BF3324"/>
    <w:rsid w:val="00C35E7F"/>
    <w:rsid w:val="00C37F7F"/>
    <w:rsid w:val="00C43F87"/>
    <w:rsid w:val="00C55AFD"/>
    <w:rsid w:val="00C66D9E"/>
    <w:rsid w:val="00C82BA4"/>
    <w:rsid w:val="00CD3EB3"/>
    <w:rsid w:val="00CE6B52"/>
    <w:rsid w:val="00CF0F8A"/>
    <w:rsid w:val="00CF7C6E"/>
    <w:rsid w:val="00D17802"/>
    <w:rsid w:val="00D53019"/>
    <w:rsid w:val="00D55488"/>
    <w:rsid w:val="00D72979"/>
    <w:rsid w:val="00D806D8"/>
    <w:rsid w:val="00D87620"/>
    <w:rsid w:val="00DB1204"/>
    <w:rsid w:val="00DB5549"/>
    <w:rsid w:val="00DD43AD"/>
    <w:rsid w:val="00DF1606"/>
    <w:rsid w:val="00E41504"/>
    <w:rsid w:val="00E67517"/>
    <w:rsid w:val="00E67AE9"/>
    <w:rsid w:val="00E84B01"/>
    <w:rsid w:val="00E97266"/>
    <w:rsid w:val="00EA3260"/>
    <w:rsid w:val="00EE2BB7"/>
    <w:rsid w:val="00EE342C"/>
    <w:rsid w:val="00F17026"/>
    <w:rsid w:val="00F4799A"/>
    <w:rsid w:val="00F55F5A"/>
    <w:rsid w:val="00F666C7"/>
    <w:rsid w:val="00F76A20"/>
    <w:rsid w:val="00F771FC"/>
    <w:rsid w:val="00F85F7F"/>
    <w:rsid w:val="00F87C0B"/>
    <w:rsid w:val="00FA08DB"/>
    <w:rsid w:val="00FA7862"/>
    <w:rsid w:val="00FB2414"/>
    <w:rsid w:val="00FB4AC7"/>
    <w:rsid w:val="00FF1B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E745"/>
  <w15:chartTrackingRefBased/>
  <w15:docId w15:val="{5B87C281-E5D6-4185-AA8F-3969FBFC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55059"/>
    <w:pPr>
      <w:spacing w:after="0" w:line="240" w:lineRule="auto"/>
      <w:ind w:left="720" w:hanging="720"/>
    </w:pPr>
  </w:style>
  <w:style w:type="paragraph" w:styleId="ListParagraph">
    <w:name w:val="List Paragraph"/>
    <w:basedOn w:val="Normal"/>
    <w:uiPriority w:val="34"/>
    <w:qFormat/>
    <w:rsid w:val="00AC695E"/>
    <w:pPr>
      <w:ind w:left="720"/>
      <w:contextualSpacing/>
    </w:pPr>
  </w:style>
  <w:style w:type="character" w:styleId="Hyperlink">
    <w:name w:val="Hyperlink"/>
    <w:basedOn w:val="DefaultParagraphFont"/>
    <w:uiPriority w:val="99"/>
    <w:unhideWhenUsed/>
    <w:rsid w:val="009E14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takti.hu/file/download/mtdp/MTDP1604.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2042</Words>
  <Characters>14094</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Balint</dc:creator>
  <cp:keywords/>
  <dc:description/>
  <cp:lastModifiedBy>Balint</cp:lastModifiedBy>
  <cp:revision>41</cp:revision>
  <dcterms:created xsi:type="dcterms:W3CDTF">2020-01-04T08:45:00Z</dcterms:created>
  <dcterms:modified xsi:type="dcterms:W3CDTF">2020-02-27T08:48:00Z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id="Sp2t4Jep"/&gt;&lt;style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