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04AE3" w14:textId="37EF9104" w:rsidR="00734269" w:rsidRPr="00AA76AE" w:rsidRDefault="00AA76AE" w:rsidP="004E2D16">
      <w:pPr>
        <w:spacing w:before="120" w:after="120"/>
        <w:rPr>
          <w:b/>
          <w:sz w:val="28"/>
          <w:lang w:val="ru-RU"/>
        </w:rPr>
      </w:pPr>
      <w:r>
        <w:rPr>
          <w:b/>
          <w:sz w:val="28"/>
          <w:lang w:val="ru-RU"/>
        </w:rPr>
        <w:t>Посткоммунистические режимы</w:t>
      </w:r>
    </w:p>
    <w:p w14:paraId="40F5EDB6" w14:textId="75B23063" w:rsidR="00A11E9B" w:rsidRPr="00492934" w:rsidRDefault="00AA76AE" w:rsidP="004E2D16">
      <w:pPr>
        <w:spacing w:before="120" w:after="120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 xml:space="preserve">Цели и описание курса </w:t>
      </w:r>
    </w:p>
    <w:p w14:paraId="35AD33B6" w14:textId="7A350334" w:rsidR="00B17DF2" w:rsidRPr="00492934" w:rsidRDefault="00AA76AE" w:rsidP="004E2D16">
      <w:pPr>
        <w:spacing w:before="120" w:after="120"/>
        <w:rPr>
          <w:lang w:val="en-GB"/>
        </w:rPr>
      </w:pPr>
      <w:r w:rsidRPr="00AA76AE">
        <w:rPr>
          <w:lang w:val="ru-RU"/>
        </w:rPr>
        <w:t xml:space="preserve">Этот курс </w:t>
      </w:r>
      <w:r>
        <w:rPr>
          <w:lang w:val="ru-RU"/>
        </w:rPr>
        <w:t xml:space="preserve">представляет собой </w:t>
      </w:r>
      <w:r w:rsidRPr="00AA76AE">
        <w:rPr>
          <w:lang w:val="ru-RU"/>
        </w:rPr>
        <w:t>последовательную</w:t>
      </w:r>
      <w:r>
        <w:rPr>
          <w:lang w:val="ru-RU"/>
        </w:rPr>
        <w:t xml:space="preserve"> концептуальную структуру, </w:t>
      </w:r>
      <w:r w:rsidR="007A2BCD">
        <w:rPr>
          <w:lang w:val="ru-RU"/>
        </w:rPr>
        <w:t xml:space="preserve">созданную </w:t>
      </w:r>
      <w:r>
        <w:rPr>
          <w:lang w:val="ru-RU"/>
        </w:rPr>
        <w:t xml:space="preserve">для рассмотрения </w:t>
      </w:r>
      <w:r w:rsidRPr="00AA76AE">
        <w:rPr>
          <w:lang w:val="ru-RU"/>
        </w:rPr>
        <w:t>политических, экономических и социальных</w:t>
      </w:r>
      <w:r>
        <w:rPr>
          <w:lang w:val="ru-RU"/>
        </w:rPr>
        <w:t xml:space="preserve"> </w:t>
      </w:r>
      <w:r w:rsidRPr="00AA76AE">
        <w:rPr>
          <w:lang w:val="ru-RU"/>
        </w:rPr>
        <w:t>явлений,</w:t>
      </w:r>
      <w:r w:rsidR="007A2BCD">
        <w:rPr>
          <w:lang w:val="ru-RU"/>
        </w:rPr>
        <w:t xml:space="preserve"> которые определяют </w:t>
      </w:r>
      <w:r w:rsidRPr="00AA76AE">
        <w:rPr>
          <w:lang w:val="ru-RU"/>
        </w:rPr>
        <w:t>развитие и динамику посткоммунистических режимов.</w:t>
      </w:r>
      <w:r w:rsidR="00114072" w:rsidRPr="00114072">
        <w:rPr>
          <w:lang w:val="ru-RU"/>
        </w:rPr>
        <w:t xml:space="preserve"> </w:t>
      </w:r>
      <w:r w:rsidR="00114072" w:rsidRPr="00AA76AE">
        <w:rPr>
          <w:lang w:val="ru-RU"/>
        </w:rPr>
        <w:t xml:space="preserve">Его цель </w:t>
      </w:r>
      <w:r w:rsidR="00114072">
        <w:rPr>
          <w:lang w:val="ru-RU"/>
        </w:rPr>
        <w:t>–</w:t>
      </w:r>
      <w:r w:rsidR="00114072" w:rsidRPr="00AA76AE">
        <w:rPr>
          <w:lang w:val="ru-RU"/>
        </w:rPr>
        <w:t xml:space="preserve"> познакомить учащихся</w:t>
      </w:r>
      <w:r w:rsidR="00114072" w:rsidRPr="00114072">
        <w:rPr>
          <w:lang w:val="ru-RU"/>
        </w:rPr>
        <w:t xml:space="preserve"> </w:t>
      </w:r>
      <w:r w:rsidR="00114072">
        <w:rPr>
          <w:lang w:val="en-GB"/>
        </w:rPr>
        <w:t>c</w:t>
      </w:r>
      <w:r w:rsidR="00114072" w:rsidRPr="00114072">
        <w:rPr>
          <w:lang w:val="ru-RU"/>
        </w:rPr>
        <w:t xml:space="preserve"> </w:t>
      </w:r>
      <w:r w:rsidR="007A2BCD">
        <w:rPr>
          <w:lang w:val="ru-RU"/>
        </w:rPr>
        <w:t xml:space="preserve">подходами к изучению политических систем, </w:t>
      </w:r>
      <w:r w:rsidR="00F701DF">
        <w:rPr>
          <w:lang w:val="ru-RU"/>
        </w:rPr>
        <w:t xml:space="preserve">которые отличаются от </w:t>
      </w:r>
      <w:r w:rsidR="007A2BCD">
        <w:rPr>
          <w:lang w:val="ru-RU"/>
        </w:rPr>
        <w:t>приняты</w:t>
      </w:r>
      <w:r w:rsidR="00F701DF">
        <w:rPr>
          <w:lang w:val="ru-RU"/>
        </w:rPr>
        <w:t>х</w:t>
      </w:r>
      <w:r w:rsidR="007A2BCD">
        <w:rPr>
          <w:lang w:val="ru-RU"/>
        </w:rPr>
        <w:t xml:space="preserve"> в традиционной гибридологии, </w:t>
      </w:r>
      <w:r w:rsidR="007A2BCD" w:rsidRPr="00AA76AE">
        <w:rPr>
          <w:lang w:val="ru-RU"/>
        </w:rPr>
        <w:t xml:space="preserve">и </w:t>
      </w:r>
      <w:r w:rsidR="007A2BCD">
        <w:rPr>
          <w:lang w:val="ru-RU"/>
        </w:rPr>
        <w:t>обратить их</w:t>
      </w:r>
      <w:r w:rsidR="007A2BCD" w:rsidRPr="00AA76AE">
        <w:rPr>
          <w:lang w:val="ru-RU"/>
        </w:rPr>
        <w:t xml:space="preserve"> внимание </w:t>
      </w:r>
      <w:r w:rsidR="007A2BCD">
        <w:rPr>
          <w:lang w:val="ru-RU"/>
        </w:rPr>
        <w:t>на</w:t>
      </w:r>
      <w:r w:rsidR="007A2BCD" w:rsidRPr="00AA76AE">
        <w:rPr>
          <w:lang w:val="ru-RU"/>
        </w:rPr>
        <w:t xml:space="preserve"> </w:t>
      </w:r>
      <w:r w:rsidR="007A2BCD">
        <w:rPr>
          <w:lang w:val="ru-RU"/>
        </w:rPr>
        <w:t>элементы</w:t>
      </w:r>
      <w:r w:rsidR="007A2BCD" w:rsidRPr="00AA76AE">
        <w:rPr>
          <w:lang w:val="ru-RU"/>
        </w:rPr>
        <w:t>,</w:t>
      </w:r>
      <w:r w:rsidR="007A2BCD">
        <w:rPr>
          <w:lang w:val="ru-RU"/>
        </w:rPr>
        <w:t xml:space="preserve"> характерны</w:t>
      </w:r>
      <w:r w:rsidR="00F701DF">
        <w:rPr>
          <w:lang w:val="ru-RU"/>
        </w:rPr>
        <w:t>е</w:t>
      </w:r>
      <w:r w:rsidR="007A2BCD">
        <w:rPr>
          <w:lang w:val="ru-RU"/>
        </w:rPr>
        <w:t xml:space="preserve"> для </w:t>
      </w:r>
      <w:r w:rsidR="007A2BCD" w:rsidRPr="00AA76AE">
        <w:rPr>
          <w:lang w:val="ru-RU"/>
        </w:rPr>
        <w:t>режим</w:t>
      </w:r>
      <w:r w:rsidR="007A2BCD">
        <w:rPr>
          <w:lang w:val="ru-RU"/>
        </w:rPr>
        <w:t>ов</w:t>
      </w:r>
      <w:r w:rsidR="007A2BCD" w:rsidRPr="00AA76AE">
        <w:rPr>
          <w:lang w:val="ru-RU"/>
        </w:rPr>
        <w:t xml:space="preserve"> с разн</w:t>
      </w:r>
      <w:r w:rsidR="007A2BCD">
        <w:rPr>
          <w:lang w:val="ru-RU"/>
        </w:rPr>
        <w:t>ой</w:t>
      </w:r>
      <w:r w:rsidR="007A2BCD" w:rsidRPr="00AA76AE">
        <w:rPr>
          <w:lang w:val="ru-RU"/>
        </w:rPr>
        <w:t xml:space="preserve"> </w:t>
      </w:r>
      <w:r w:rsidR="007A2BCD">
        <w:rPr>
          <w:lang w:val="ru-RU"/>
        </w:rPr>
        <w:t>степенью</w:t>
      </w:r>
      <w:r w:rsidR="007A2BCD" w:rsidRPr="00AA76AE">
        <w:rPr>
          <w:lang w:val="ru-RU"/>
        </w:rPr>
        <w:t xml:space="preserve"> разделения сфер социально</w:t>
      </w:r>
      <w:r w:rsidR="007A2BCD">
        <w:rPr>
          <w:lang w:val="ru-RU"/>
        </w:rPr>
        <w:t>го</w:t>
      </w:r>
      <w:r w:rsidR="007A2BCD" w:rsidRPr="00AA76AE">
        <w:rPr>
          <w:lang w:val="ru-RU"/>
        </w:rPr>
        <w:t xml:space="preserve"> </w:t>
      </w:r>
      <w:r w:rsidR="007A2BCD">
        <w:rPr>
          <w:lang w:val="ru-RU"/>
        </w:rPr>
        <w:t xml:space="preserve">действия. </w:t>
      </w:r>
      <w:r w:rsidR="000B6425">
        <w:rPr>
          <w:lang w:val="ru-RU"/>
        </w:rPr>
        <w:t>В основе к</w:t>
      </w:r>
      <w:r w:rsidR="00F87223" w:rsidRPr="00AA76AE">
        <w:rPr>
          <w:lang w:val="ru-RU"/>
        </w:rPr>
        <w:t>урс</w:t>
      </w:r>
      <w:r w:rsidR="000B6425">
        <w:rPr>
          <w:lang w:val="ru-RU"/>
        </w:rPr>
        <w:t>а</w:t>
      </w:r>
      <w:r w:rsidR="00F87223" w:rsidRPr="00AA76AE">
        <w:rPr>
          <w:lang w:val="ru-RU"/>
        </w:rPr>
        <w:t xml:space="preserve"> </w:t>
      </w:r>
      <w:r w:rsidR="000B6425">
        <w:rPr>
          <w:lang w:val="ru-RU"/>
        </w:rPr>
        <w:t xml:space="preserve">лежит </w:t>
      </w:r>
      <w:r w:rsidR="00F87223" w:rsidRPr="00AA76AE">
        <w:rPr>
          <w:lang w:val="ru-RU"/>
        </w:rPr>
        <w:t>литератур</w:t>
      </w:r>
      <w:r w:rsidR="000B6425">
        <w:rPr>
          <w:lang w:val="ru-RU"/>
        </w:rPr>
        <w:t>а</w:t>
      </w:r>
      <w:r w:rsidR="00F87223" w:rsidRPr="00F87223">
        <w:rPr>
          <w:lang w:val="ru-RU"/>
        </w:rPr>
        <w:t xml:space="preserve"> </w:t>
      </w:r>
      <w:r w:rsidR="00F87223">
        <w:rPr>
          <w:lang w:val="ru-RU"/>
        </w:rPr>
        <w:t xml:space="preserve">стран </w:t>
      </w:r>
      <w:r w:rsidR="00F87223" w:rsidRPr="00AA76AE">
        <w:rPr>
          <w:lang w:val="ru-RU"/>
        </w:rPr>
        <w:t>евразийско</w:t>
      </w:r>
      <w:r w:rsidR="00F87223">
        <w:rPr>
          <w:lang w:val="ru-RU"/>
        </w:rPr>
        <w:t>го региона, посвященн</w:t>
      </w:r>
      <w:r w:rsidR="000B6425">
        <w:rPr>
          <w:lang w:val="ru-RU"/>
        </w:rPr>
        <w:t>ая</w:t>
      </w:r>
      <w:r w:rsidR="00F87223">
        <w:rPr>
          <w:lang w:val="ru-RU"/>
        </w:rPr>
        <w:t xml:space="preserve"> </w:t>
      </w:r>
      <w:r w:rsidR="00F87223" w:rsidRPr="00AA76AE">
        <w:rPr>
          <w:lang w:val="ru-RU"/>
        </w:rPr>
        <w:t xml:space="preserve">Центральной и Восточной Европе, России, </w:t>
      </w:r>
      <w:r w:rsidR="00F87223">
        <w:rPr>
          <w:lang w:val="ru-RU"/>
        </w:rPr>
        <w:t>с</w:t>
      </w:r>
      <w:r w:rsidR="00F87223" w:rsidRPr="00AA76AE">
        <w:rPr>
          <w:lang w:val="ru-RU"/>
        </w:rPr>
        <w:t>оветской Центральной Азии и Китаю</w:t>
      </w:r>
      <w:r w:rsidR="00F87223">
        <w:rPr>
          <w:lang w:val="ru-RU"/>
        </w:rPr>
        <w:t xml:space="preserve">, которая </w:t>
      </w:r>
      <w:r w:rsidR="000B6425">
        <w:rPr>
          <w:lang w:val="ru-RU"/>
        </w:rPr>
        <w:t>дает</w:t>
      </w:r>
      <w:r w:rsidR="00F87223">
        <w:rPr>
          <w:lang w:val="ru-RU"/>
        </w:rPr>
        <w:t xml:space="preserve"> студент</w:t>
      </w:r>
      <w:r w:rsidR="000B6425">
        <w:rPr>
          <w:lang w:val="ru-RU"/>
        </w:rPr>
        <w:t>ам представление о сложных</w:t>
      </w:r>
      <w:r w:rsidR="00ED7C05">
        <w:rPr>
          <w:lang w:val="ru-RU"/>
        </w:rPr>
        <w:t>,</w:t>
      </w:r>
      <w:r w:rsidR="000B6425">
        <w:rPr>
          <w:lang w:val="ru-RU"/>
        </w:rPr>
        <w:t xml:space="preserve"> как в эмпирическом так и в теоретическом плане</w:t>
      </w:r>
      <w:r w:rsidR="00ED7C05">
        <w:rPr>
          <w:lang w:val="ru-RU"/>
        </w:rPr>
        <w:t>,</w:t>
      </w:r>
      <w:r w:rsidR="000B6425">
        <w:rPr>
          <w:lang w:val="ru-RU"/>
        </w:rPr>
        <w:t xml:space="preserve"> особенностях развития </w:t>
      </w:r>
      <w:r w:rsidR="000B6425" w:rsidRPr="00AA76AE">
        <w:rPr>
          <w:lang w:val="ru-RU"/>
        </w:rPr>
        <w:t>демократических, автократических и диктаторских режим</w:t>
      </w:r>
      <w:r w:rsidR="000B6425">
        <w:rPr>
          <w:lang w:val="ru-RU"/>
        </w:rPr>
        <w:t>ов.</w:t>
      </w:r>
      <w:r w:rsidR="000B6425" w:rsidRPr="00AA76AE">
        <w:rPr>
          <w:lang w:val="ru-RU"/>
        </w:rPr>
        <w:t xml:space="preserve"> </w:t>
      </w:r>
      <w:r w:rsidR="00ED7C05">
        <w:rPr>
          <w:lang w:val="ru-RU"/>
        </w:rPr>
        <w:t xml:space="preserve">Последовательность лекций повторяет </w:t>
      </w:r>
      <w:r w:rsidR="00ED7C05" w:rsidRPr="000B6425">
        <w:rPr>
          <w:lang w:val="ru-RU"/>
        </w:rPr>
        <w:t>структур</w:t>
      </w:r>
      <w:r w:rsidR="00ED7C05">
        <w:rPr>
          <w:lang w:val="ru-RU"/>
        </w:rPr>
        <w:t>у</w:t>
      </w:r>
      <w:r w:rsidR="00ED7C05" w:rsidRPr="000B6425">
        <w:rPr>
          <w:lang w:val="ru-RU"/>
        </w:rPr>
        <w:t xml:space="preserve"> книги</w:t>
      </w:r>
      <w:r w:rsidR="00ED7C05">
        <w:rPr>
          <w:lang w:val="ru-RU"/>
        </w:rPr>
        <w:t xml:space="preserve"> «Посткоммунистические режимы»</w:t>
      </w:r>
      <w:r w:rsidR="004E2D16" w:rsidRPr="00ED7C05">
        <w:rPr>
          <w:lang w:val="ru-RU"/>
        </w:rPr>
        <w:t xml:space="preserve"> (</w:t>
      </w:r>
      <w:r w:rsidR="00E41504" w:rsidRPr="004F010E">
        <w:rPr>
          <w:rFonts w:ascii="Calibri" w:hAnsi="Calibri" w:cs="Calibri"/>
          <w:lang w:val="en-US"/>
        </w:rPr>
        <w:t>Magya</w:t>
      </w:r>
      <w:r w:rsidR="00E41504">
        <w:rPr>
          <w:rFonts w:ascii="Calibri" w:hAnsi="Calibri" w:cs="Calibri"/>
          <w:lang w:val="en-US"/>
        </w:rPr>
        <w:t>r</w:t>
      </w:r>
      <w:r w:rsidR="00E41504" w:rsidRPr="00ED7C05">
        <w:rPr>
          <w:rFonts w:ascii="Calibri" w:hAnsi="Calibri" w:cs="Calibri"/>
          <w:lang w:val="ru-RU"/>
        </w:rPr>
        <w:t xml:space="preserve">, </w:t>
      </w:r>
      <w:r w:rsidR="00E41504">
        <w:rPr>
          <w:rFonts w:ascii="Calibri" w:hAnsi="Calibri" w:cs="Calibri"/>
          <w:lang w:val="en-US"/>
        </w:rPr>
        <w:t>B</w:t>
      </w:r>
      <w:r w:rsidR="00E41504" w:rsidRPr="00ED7C05">
        <w:rPr>
          <w:rFonts w:ascii="Calibri" w:hAnsi="Calibri" w:cs="Calibri"/>
          <w:lang w:val="ru-RU"/>
        </w:rPr>
        <w:t>á</w:t>
      </w:r>
      <w:r w:rsidR="00E41504">
        <w:rPr>
          <w:rFonts w:ascii="Calibri" w:hAnsi="Calibri" w:cs="Calibri"/>
          <w:lang w:val="en-US"/>
        </w:rPr>
        <w:t>lint</w:t>
      </w:r>
      <w:r w:rsidR="00E41504" w:rsidRPr="00ED7C05">
        <w:rPr>
          <w:rFonts w:ascii="Calibri" w:hAnsi="Calibri" w:cs="Calibri"/>
          <w:lang w:val="ru-RU"/>
        </w:rPr>
        <w:t xml:space="preserve"> </w:t>
      </w:r>
      <w:r w:rsidR="00E41504">
        <w:rPr>
          <w:rFonts w:ascii="Calibri" w:hAnsi="Calibri" w:cs="Calibri"/>
          <w:lang w:val="en-US"/>
        </w:rPr>
        <w:t>and</w:t>
      </w:r>
      <w:r w:rsidR="00E41504" w:rsidRPr="00ED7C05">
        <w:rPr>
          <w:rFonts w:ascii="Calibri" w:hAnsi="Calibri" w:cs="Calibri"/>
          <w:lang w:val="ru-RU"/>
        </w:rPr>
        <w:t xml:space="preserve"> </w:t>
      </w:r>
      <w:r w:rsidR="006F5B4D">
        <w:rPr>
          <w:rFonts w:ascii="Calibri" w:hAnsi="Calibri" w:cs="Calibri"/>
          <w:lang w:val="en-US"/>
        </w:rPr>
        <w:t>Madlovics</w:t>
      </w:r>
      <w:r w:rsidR="006F5B4D">
        <w:rPr>
          <w:rFonts w:ascii="Calibri" w:hAnsi="Calibri" w:cs="Calibri"/>
          <w:lang w:val="ru-RU"/>
        </w:rPr>
        <w:t>,</w:t>
      </w:r>
      <w:r w:rsidR="006F5B4D" w:rsidRPr="006F5B4D">
        <w:rPr>
          <w:rFonts w:ascii="Calibri" w:hAnsi="Calibri" w:cs="Calibri"/>
          <w:lang w:val="ru-RU"/>
        </w:rPr>
        <w:t xml:space="preserve"> </w:t>
      </w:r>
      <w:r w:rsidR="00E41504">
        <w:rPr>
          <w:rFonts w:ascii="Calibri" w:hAnsi="Calibri" w:cs="Calibri"/>
          <w:lang w:val="en-US"/>
        </w:rPr>
        <w:t>B</w:t>
      </w:r>
      <w:r w:rsidR="00E41504" w:rsidRPr="00ED7C05">
        <w:rPr>
          <w:rFonts w:ascii="Calibri" w:hAnsi="Calibri" w:cs="Calibri"/>
          <w:lang w:val="ru-RU"/>
        </w:rPr>
        <w:t>á</w:t>
      </w:r>
      <w:r w:rsidR="00E41504">
        <w:rPr>
          <w:rFonts w:ascii="Calibri" w:hAnsi="Calibri" w:cs="Calibri"/>
          <w:lang w:val="en-US"/>
        </w:rPr>
        <w:t>lint</w:t>
      </w:r>
      <w:r w:rsidR="00E41504" w:rsidRPr="00ED7C05">
        <w:rPr>
          <w:rFonts w:ascii="Calibri" w:hAnsi="Calibri" w:cs="Calibri"/>
          <w:lang w:val="ru-RU"/>
        </w:rPr>
        <w:t xml:space="preserve">. </w:t>
      </w:r>
      <w:r w:rsidR="00E41504"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 w:rsidR="00E41504">
        <w:rPr>
          <w:rFonts w:ascii="Calibri" w:hAnsi="Calibri" w:cs="Calibri"/>
          <w:lang w:val="en-US"/>
        </w:rPr>
        <w:t>. Budapest–New York: CEU Press, 2020</w:t>
      </w:r>
      <w:r w:rsidR="004E2D16" w:rsidRPr="004F010E">
        <w:rPr>
          <w:rFonts w:ascii="Calibri" w:hAnsi="Calibri" w:cs="Calibri"/>
          <w:lang w:val="en-US"/>
        </w:rPr>
        <w:t>).</w:t>
      </w:r>
    </w:p>
    <w:p w14:paraId="50A5A9BA" w14:textId="26D23FBA" w:rsidR="00A11E9B" w:rsidRPr="00492934" w:rsidRDefault="000573C0" w:rsidP="004E2D16">
      <w:pPr>
        <w:spacing w:before="120" w:after="120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Требования к слушателям курса</w:t>
      </w:r>
      <w:r w:rsidR="00FB4AC7" w:rsidRPr="00492934">
        <w:rPr>
          <w:sz w:val="24"/>
          <w:u w:val="single"/>
          <w:lang w:val="ru-RU"/>
        </w:rPr>
        <w:t xml:space="preserve"> </w:t>
      </w:r>
    </w:p>
    <w:p w14:paraId="3E1FD231" w14:textId="28698481" w:rsidR="00A11E9B" w:rsidRPr="001F4C58" w:rsidRDefault="000573C0" w:rsidP="004E2D16">
      <w:pPr>
        <w:spacing w:before="120" w:after="120"/>
        <w:rPr>
          <w:lang w:val="ru-RU"/>
        </w:rPr>
      </w:pPr>
      <w:r>
        <w:rPr>
          <w:lang w:val="ru-RU"/>
        </w:rPr>
        <w:t xml:space="preserve">От </w:t>
      </w:r>
      <w:r w:rsidRPr="000573C0">
        <w:rPr>
          <w:lang w:val="ru-RU"/>
        </w:rPr>
        <w:t>студент</w:t>
      </w:r>
      <w:r>
        <w:rPr>
          <w:lang w:val="ru-RU"/>
        </w:rPr>
        <w:t xml:space="preserve">ов ожидается активное участие в обсуждении тем курса, а на одном из двух последних занятий они должны будут представить подготовленную заранее презентацию. Для этого </w:t>
      </w:r>
      <w:r w:rsidR="00F701DF">
        <w:rPr>
          <w:lang w:val="ru-RU"/>
        </w:rPr>
        <w:t xml:space="preserve">им </w:t>
      </w:r>
      <w:r>
        <w:rPr>
          <w:lang w:val="ru-RU"/>
        </w:rPr>
        <w:t xml:space="preserve">необходимо </w:t>
      </w:r>
      <w:r w:rsidR="00F701DF">
        <w:rPr>
          <w:lang w:val="ru-RU"/>
        </w:rPr>
        <w:t xml:space="preserve">будет </w:t>
      </w:r>
      <w:r>
        <w:rPr>
          <w:lang w:val="ru-RU"/>
        </w:rPr>
        <w:t>выбрать одну из стран</w:t>
      </w:r>
      <w:r w:rsidRPr="000573C0">
        <w:rPr>
          <w:lang w:val="ru-RU"/>
        </w:rPr>
        <w:t xml:space="preserve"> и </w:t>
      </w:r>
      <w:r w:rsidR="00E62298" w:rsidRPr="000573C0">
        <w:rPr>
          <w:lang w:val="ru-RU"/>
        </w:rPr>
        <w:t xml:space="preserve">либо </w:t>
      </w:r>
      <w:r w:rsidRPr="000573C0">
        <w:rPr>
          <w:lang w:val="ru-RU"/>
        </w:rPr>
        <w:t>(а)</w:t>
      </w:r>
      <w:r>
        <w:rPr>
          <w:lang w:val="ru-RU"/>
        </w:rPr>
        <w:t xml:space="preserve"> </w:t>
      </w:r>
      <w:r w:rsidRPr="000573C0">
        <w:rPr>
          <w:lang w:val="ru-RU"/>
        </w:rPr>
        <w:t>проанализировать ее с помощью</w:t>
      </w:r>
      <w:r w:rsidR="00E62298">
        <w:rPr>
          <w:lang w:val="ru-RU"/>
        </w:rPr>
        <w:t xml:space="preserve"> концептуальной структуры, представленной в ходе курса, либо </w:t>
      </w:r>
      <w:r w:rsidR="00E62298" w:rsidRPr="00E62298">
        <w:rPr>
          <w:lang w:val="ru-RU"/>
        </w:rPr>
        <w:t>(</w:t>
      </w:r>
      <w:r w:rsidR="00E62298" w:rsidRPr="004F010E">
        <w:rPr>
          <w:lang w:val="en-US"/>
        </w:rPr>
        <w:t>b</w:t>
      </w:r>
      <w:r w:rsidR="00E62298" w:rsidRPr="00E62298">
        <w:rPr>
          <w:lang w:val="ru-RU"/>
        </w:rPr>
        <w:t>)</w:t>
      </w:r>
      <w:r w:rsidR="00E62298">
        <w:rPr>
          <w:lang w:val="ru-RU"/>
        </w:rPr>
        <w:t xml:space="preserve"> </w:t>
      </w:r>
      <w:r w:rsidR="00E62298" w:rsidRPr="000573C0">
        <w:rPr>
          <w:lang w:val="ru-RU"/>
        </w:rPr>
        <w:t>объяснить, почему эт</w:t>
      </w:r>
      <w:r w:rsidR="00F701DF">
        <w:rPr>
          <w:lang w:val="ru-RU"/>
        </w:rPr>
        <w:t>а структура</w:t>
      </w:r>
      <w:r w:rsidR="00E62298" w:rsidRPr="000573C0">
        <w:rPr>
          <w:lang w:val="ru-RU"/>
        </w:rPr>
        <w:t xml:space="preserve"> </w:t>
      </w:r>
      <w:r w:rsidR="00E62298">
        <w:rPr>
          <w:lang w:val="ru-RU"/>
        </w:rPr>
        <w:t>не подход</w:t>
      </w:r>
      <w:r w:rsidR="00F701DF">
        <w:rPr>
          <w:lang w:val="ru-RU"/>
        </w:rPr>
        <w:t>и</w:t>
      </w:r>
      <w:r w:rsidR="00E62298">
        <w:rPr>
          <w:lang w:val="ru-RU"/>
        </w:rPr>
        <w:t>т для анализа</w:t>
      </w:r>
      <w:r w:rsidR="00E62298" w:rsidRPr="000573C0">
        <w:rPr>
          <w:lang w:val="ru-RU"/>
        </w:rPr>
        <w:t xml:space="preserve"> выбранной страны (экономики, политической системы</w:t>
      </w:r>
      <w:r w:rsidR="00E62298">
        <w:rPr>
          <w:lang w:val="ru-RU"/>
        </w:rPr>
        <w:t xml:space="preserve"> и т.д.).</w:t>
      </w:r>
      <w:r w:rsidR="00117B46">
        <w:rPr>
          <w:lang w:val="ru-RU"/>
        </w:rPr>
        <w:t xml:space="preserve"> Разумеется, студенты могут выбрать и </w:t>
      </w:r>
      <w:r w:rsidR="00117B46" w:rsidRPr="000573C0">
        <w:rPr>
          <w:lang w:val="ru-RU"/>
        </w:rPr>
        <w:t>не входящие в посткоммунистический регион</w:t>
      </w:r>
      <w:r w:rsidR="00117B46" w:rsidRPr="00117B46">
        <w:rPr>
          <w:lang w:val="ru-RU"/>
        </w:rPr>
        <w:t xml:space="preserve"> </w:t>
      </w:r>
      <w:r w:rsidR="00117B46" w:rsidRPr="000573C0">
        <w:rPr>
          <w:lang w:val="ru-RU"/>
        </w:rPr>
        <w:t>страны</w:t>
      </w:r>
      <w:r w:rsidR="00117B46">
        <w:rPr>
          <w:lang w:val="ru-RU"/>
        </w:rPr>
        <w:t xml:space="preserve"> и на примере </w:t>
      </w:r>
      <w:r w:rsidR="00117B46" w:rsidRPr="000573C0">
        <w:rPr>
          <w:lang w:val="ru-RU"/>
        </w:rPr>
        <w:t>стран Африк</w:t>
      </w:r>
      <w:r w:rsidR="00117B46">
        <w:rPr>
          <w:lang w:val="ru-RU"/>
        </w:rPr>
        <w:t>и</w:t>
      </w:r>
      <w:r w:rsidR="00117B46" w:rsidRPr="000573C0">
        <w:rPr>
          <w:lang w:val="ru-RU"/>
        </w:rPr>
        <w:t>, Латинск</w:t>
      </w:r>
      <w:r w:rsidR="00117B46">
        <w:rPr>
          <w:lang w:val="ru-RU"/>
        </w:rPr>
        <w:t>ой</w:t>
      </w:r>
      <w:r w:rsidR="00117B46" w:rsidRPr="000573C0">
        <w:rPr>
          <w:lang w:val="ru-RU"/>
        </w:rPr>
        <w:t xml:space="preserve"> Америк</w:t>
      </w:r>
      <w:r w:rsidR="00117B46">
        <w:rPr>
          <w:lang w:val="ru-RU"/>
        </w:rPr>
        <w:t>и</w:t>
      </w:r>
      <w:r w:rsidR="00117B46" w:rsidRPr="000573C0">
        <w:rPr>
          <w:lang w:val="ru-RU"/>
        </w:rPr>
        <w:t xml:space="preserve"> или Юго-Восточн</w:t>
      </w:r>
      <w:r w:rsidR="00117B46">
        <w:rPr>
          <w:lang w:val="ru-RU"/>
        </w:rPr>
        <w:t>ой</w:t>
      </w:r>
      <w:r w:rsidR="00117B46" w:rsidRPr="000573C0">
        <w:rPr>
          <w:lang w:val="ru-RU"/>
        </w:rPr>
        <w:t xml:space="preserve"> Ази</w:t>
      </w:r>
      <w:r w:rsidR="00117B46">
        <w:rPr>
          <w:lang w:val="ru-RU"/>
        </w:rPr>
        <w:t xml:space="preserve">и </w:t>
      </w:r>
      <w:r w:rsidR="00F701DF">
        <w:rPr>
          <w:lang w:val="ru-RU"/>
        </w:rPr>
        <w:t>про</w:t>
      </w:r>
      <w:r w:rsidR="00117B46">
        <w:rPr>
          <w:lang w:val="ru-RU"/>
        </w:rPr>
        <w:t xml:space="preserve">демонстрировать, как можно применять </w:t>
      </w:r>
      <w:r w:rsidR="00117B46" w:rsidRPr="000573C0">
        <w:rPr>
          <w:lang w:val="ru-RU"/>
        </w:rPr>
        <w:t>эт</w:t>
      </w:r>
      <w:r w:rsidR="00117B46">
        <w:rPr>
          <w:lang w:val="ru-RU"/>
        </w:rPr>
        <w:t>у</w:t>
      </w:r>
      <w:r w:rsidR="00117B46" w:rsidRPr="000573C0">
        <w:rPr>
          <w:lang w:val="ru-RU"/>
        </w:rPr>
        <w:t xml:space="preserve"> структур</w:t>
      </w:r>
      <w:r w:rsidR="00117B46">
        <w:rPr>
          <w:lang w:val="ru-RU"/>
        </w:rPr>
        <w:t xml:space="preserve">у </w:t>
      </w:r>
      <w:r w:rsidR="00D43ACB">
        <w:rPr>
          <w:lang w:val="ru-RU"/>
        </w:rPr>
        <w:t>для изучения упомянутых</w:t>
      </w:r>
      <w:r w:rsidR="00117B46" w:rsidRPr="000573C0">
        <w:rPr>
          <w:lang w:val="ru-RU"/>
        </w:rPr>
        <w:t xml:space="preserve"> регион</w:t>
      </w:r>
      <w:r w:rsidR="00D43ACB">
        <w:rPr>
          <w:lang w:val="ru-RU"/>
        </w:rPr>
        <w:t xml:space="preserve">ов </w:t>
      </w:r>
      <w:r w:rsidR="00D43ACB" w:rsidRPr="000573C0">
        <w:rPr>
          <w:lang w:val="ru-RU"/>
        </w:rPr>
        <w:t xml:space="preserve">(посткоммунистическая страна может быть выбрана только в том случае, если </w:t>
      </w:r>
      <w:r w:rsidR="00D43ACB">
        <w:rPr>
          <w:lang w:val="ru-RU"/>
        </w:rPr>
        <w:t xml:space="preserve">ее анализ не </w:t>
      </w:r>
      <w:r w:rsidR="00F701DF">
        <w:rPr>
          <w:lang w:val="ru-RU"/>
        </w:rPr>
        <w:t>приводится</w:t>
      </w:r>
      <w:r w:rsidR="00D43ACB">
        <w:rPr>
          <w:lang w:val="ru-RU"/>
        </w:rPr>
        <w:t xml:space="preserve"> в </w:t>
      </w:r>
      <w:r w:rsidR="00F701DF">
        <w:rPr>
          <w:lang w:val="ru-RU"/>
        </w:rPr>
        <w:t xml:space="preserve">книге </w:t>
      </w:r>
      <w:r w:rsidR="00D43ACB">
        <w:rPr>
          <w:lang w:val="ru-RU"/>
        </w:rPr>
        <w:t>«Посткоммунистически</w:t>
      </w:r>
      <w:r w:rsidR="00F701DF">
        <w:rPr>
          <w:lang w:val="ru-RU"/>
        </w:rPr>
        <w:t>е</w:t>
      </w:r>
      <w:r w:rsidR="00D43ACB">
        <w:rPr>
          <w:lang w:val="ru-RU"/>
        </w:rPr>
        <w:t xml:space="preserve"> режим</w:t>
      </w:r>
      <w:r w:rsidR="00F701DF">
        <w:rPr>
          <w:lang w:val="ru-RU"/>
        </w:rPr>
        <w:t>ы</w:t>
      </w:r>
      <w:r w:rsidR="00D43ACB">
        <w:rPr>
          <w:lang w:val="ru-RU"/>
        </w:rPr>
        <w:t xml:space="preserve">». </w:t>
      </w:r>
      <w:r w:rsidR="00D43ACB" w:rsidRPr="000573C0">
        <w:rPr>
          <w:lang w:val="ru-RU"/>
        </w:rPr>
        <w:t xml:space="preserve">Оценка </w:t>
      </w:r>
      <w:r w:rsidR="00F701DF">
        <w:rPr>
          <w:lang w:val="ru-RU"/>
        </w:rPr>
        <w:t xml:space="preserve">за </w:t>
      </w:r>
      <w:r w:rsidR="00D43ACB" w:rsidRPr="000573C0">
        <w:rPr>
          <w:lang w:val="ru-RU"/>
        </w:rPr>
        <w:t>курс</w:t>
      </w:r>
      <w:r w:rsidR="00D43ACB">
        <w:rPr>
          <w:lang w:val="ru-RU"/>
        </w:rPr>
        <w:t xml:space="preserve"> складывается из участия </w:t>
      </w:r>
      <w:r w:rsidR="0084642F">
        <w:rPr>
          <w:lang w:val="ru-RU"/>
        </w:rPr>
        <w:t>студентов на занятиях</w:t>
      </w:r>
      <w:r w:rsidR="00D43ACB">
        <w:rPr>
          <w:lang w:val="ru-RU"/>
        </w:rPr>
        <w:t xml:space="preserve"> </w:t>
      </w:r>
      <w:r w:rsidR="00D43ACB" w:rsidRPr="000573C0">
        <w:rPr>
          <w:lang w:val="ru-RU"/>
        </w:rPr>
        <w:t>(40%) и качества презентации (60%)</w:t>
      </w:r>
      <w:r w:rsidR="0084642F">
        <w:rPr>
          <w:lang w:val="ru-RU"/>
        </w:rPr>
        <w:t xml:space="preserve"> </w:t>
      </w:r>
      <w:r w:rsidR="0084642F" w:rsidRPr="000573C0">
        <w:rPr>
          <w:lang w:val="ru-RU"/>
        </w:rPr>
        <w:t>с точки зрения концептуальной ясности</w:t>
      </w:r>
      <w:r w:rsidR="0084642F">
        <w:rPr>
          <w:lang w:val="ru-RU"/>
        </w:rPr>
        <w:t xml:space="preserve"> </w:t>
      </w:r>
      <w:r w:rsidR="00771DA7" w:rsidRPr="000573C0">
        <w:rPr>
          <w:lang w:val="ru-RU"/>
        </w:rPr>
        <w:t xml:space="preserve">и творческого подхода к </w:t>
      </w:r>
      <w:r w:rsidR="00771DA7">
        <w:rPr>
          <w:lang w:val="ru-RU"/>
        </w:rPr>
        <w:t>применению</w:t>
      </w:r>
      <w:r w:rsidR="00771DA7" w:rsidRPr="000573C0">
        <w:rPr>
          <w:lang w:val="ru-RU"/>
        </w:rPr>
        <w:t xml:space="preserve"> структуры для</w:t>
      </w:r>
      <w:r w:rsidR="00771DA7">
        <w:rPr>
          <w:lang w:val="ru-RU"/>
        </w:rPr>
        <w:t xml:space="preserve"> анализа</w:t>
      </w:r>
      <w:r w:rsidR="00771DA7" w:rsidRPr="000573C0">
        <w:rPr>
          <w:lang w:val="ru-RU"/>
        </w:rPr>
        <w:t xml:space="preserve"> выбранной страны</w:t>
      </w:r>
      <w:r w:rsidR="00771DA7">
        <w:rPr>
          <w:lang w:val="ru-RU"/>
        </w:rPr>
        <w:t>.</w:t>
      </w:r>
    </w:p>
    <w:p w14:paraId="65CF7E09" w14:textId="0E5850A4" w:rsidR="004E2D16" w:rsidRPr="00223636" w:rsidRDefault="000573C0" w:rsidP="004E2D16">
      <w:pPr>
        <w:spacing w:before="120" w:after="120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Программа</w:t>
      </w:r>
      <w:r w:rsidRPr="00223636">
        <w:rPr>
          <w:sz w:val="24"/>
          <w:u w:val="single"/>
          <w:lang w:val="ru-RU"/>
        </w:rPr>
        <w:t xml:space="preserve"> </w:t>
      </w:r>
      <w:r>
        <w:rPr>
          <w:sz w:val="24"/>
          <w:u w:val="single"/>
          <w:lang w:val="ru-RU"/>
        </w:rPr>
        <w:t>курса</w:t>
      </w:r>
    </w:p>
    <w:p w14:paraId="302DF124" w14:textId="7ACC9BD9" w:rsidR="005B65EE" w:rsidRPr="000573C0" w:rsidRDefault="00AC695E" w:rsidP="005B65EE">
      <w:pPr>
        <w:spacing w:before="120" w:after="120"/>
        <w:rPr>
          <w:lang w:val="ru-RU"/>
        </w:rPr>
      </w:pPr>
      <w:r w:rsidRPr="000573C0">
        <w:rPr>
          <w:lang w:val="ru-RU"/>
        </w:rPr>
        <w:t>(</w:t>
      </w:r>
      <w:r w:rsidR="000573C0">
        <w:rPr>
          <w:lang w:val="ru-RU"/>
        </w:rPr>
        <w:t>Звездочкой</w:t>
      </w:r>
      <w:r w:rsidR="000573C0" w:rsidRPr="000573C0">
        <w:rPr>
          <w:lang w:val="ru-RU"/>
        </w:rPr>
        <w:t xml:space="preserve"> * </w:t>
      </w:r>
      <w:r w:rsidR="000573C0">
        <w:rPr>
          <w:lang w:val="ru-RU"/>
        </w:rPr>
        <w:t>отмечена</w:t>
      </w:r>
      <w:r w:rsidR="000573C0" w:rsidRPr="000573C0">
        <w:rPr>
          <w:lang w:val="ru-RU"/>
        </w:rPr>
        <w:t xml:space="preserve"> </w:t>
      </w:r>
      <w:r w:rsidR="000573C0">
        <w:rPr>
          <w:lang w:val="ru-RU"/>
        </w:rPr>
        <w:t>дополнительная литература</w:t>
      </w:r>
      <w:r w:rsidRPr="000573C0">
        <w:rPr>
          <w:lang w:val="ru-RU"/>
        </w:rPr>
        <w:t>)</w:t>
      </w:r>
      <w:r w:rsidR="000573C0">
        <w:rPr>
          <w:lang w:val="ru-RU"/>
        </w:rPr>
        <w:t>.</w:t>
      </w:r>
    </w:p>
    <w:p w14:paraId="6D88CC4A" w14:textId="44030EEF" w:rsidR="00AC695E" w:rsidRPr="00540E6F" w:rsidRDefault="00AC695E" w:rsidP="005B65EE">
      <w:pPr>
        <w:spacing w:before="120" w:after="120"/>
        <w:rPr>
          <w:b/>
          <w:lang w:val="ru-RU"/>
        </w:rPr>
      </w:pPr>
      <w:r w:rsidRPr="00540E6F">
        <w:rPr>
          <w:b/>
          <w:lang w:val="ru-RU"/>
        </w:rPr>
        <w:t xml:space="preserve">1. </w:t>
      </w:r>
      <w:r w:rsidR="00540E6F">
        <w:rPr>
          <w:b/>
          <w:lang w:val="ru-RU"/>
        </w:rPr>
        <w:t>Существующие</w:t>
      </w:r>
      <w:r w:rsidR="00223636" w:rsidRPr="00540E6F">
        <w:rPr>
          <w:b/>
          <w:lang w:val="ru-RU"/>
        </w:rPr>
        <w:t xml:space="preserve"> </w:t>
      </w:r>
      <w:r w:rsidR="00223636">
        <w:rPr>
          <w:b/>
          <w:lang w:val="ru-RU"/>
        </w:rPr>
        <w:t>подходы</w:t>
      </w:r>
      <w:r w:rsidRPr="00540E6F">
        <w:rPr>
          <w:b/>
          <w:lang w:val="ru-RU"/>
        </w:rPr>
        <w:t xml:space="preserve">: </w:t>
      </w:r>
      <w:r w:rsidR="00223636">
        <w:rPr>
          <w:b/>
          <w:lang w:val="ru-RU"/>
        </w:rPr>
        <w:t>в</w:t>
      </w:r>
      <w:r w:rsidR="00223636" w:rsidRPr="00540E6F">
        <w:rPr>
          <w:b/>
          <w:lang w:val="ru-RU"/>
        </w:rPr>
        <w:t xml:space="preserve"> </w:t>
      </w:r>
      <w:r w:rsidR="00223636">
        <w:rPr>
          <w:b/>
          <w:lang w:val="ru-RU"/>
        </w:rPr>
        <w:t>ловушке</w:t>
      </w:r>
      <w:r w:rsidR="00223636" w:rsidRPr="00540E6F">
        <w:rPr>
          <w:b/>
          <w:lang w:val="ru-RU"/>
        </w:rPr>
        <w:t xml:space="preserve"> </w:t>
      </w:r>
      <w:r w:rsidR="00223636">
        <w:rPr>
          <w:b/>
          <w:lang w:val="ru-RU"/>
        </w:rPr>
        <w:t>языка</w:t>
      </w:r>
      <w:r w:rsidR="00223636" w:rsidRPr="00540E6F">
        <w:rPr>
          <w:b/>
          <w:lang w:val="ru-RU"/>
        </w:rPr>
        <w:t xml:space="preserve"> </w:t>
      </w:r>
      <w:r w:rsidR="00223636">
        <w:rPr>
          <w:b/>
          <w:lang w:val="ru-RU"/>
        </w:rPr>
        <w:t>демократизации</w:t>
      </w:r>
    </w:p>
    <w:p w14:paraId="61B840A0" w14:textId="7F6394B3" w:rsidR="00080FBC" w:rsidRDefault="00080FBC" w:rsidP="005B65EE">
      <w:pPr>
        <w:spacing w:before="120" w:after="120"/>
        <w:rPr>
          <w:lang w:val="ru-RU"/>
        </w:rPr>
      </w:pPr>
      <w:r w:rsidRPr="00080FBC">
        <w:rPr>
          <w:lang w:val="ru-RU"/>
        </w:rPr>
        <w:t xml:space="preserve">Как изучались посткоммунистические режимы? </w:t>
      </w:r>
      <w:r>
        <w:rPr>
          <w:lang w:val="ru-RU"/>
        </w:rPr>
        <w:t xml:space="preserve">Как, пройдя через фазы транзитологии и гибридологии, развивалась </w:t>
      </w:r>
      <w:r>
        <w:rPr>
          <w:rFonts w:ascii="Calibri" w:eastAsia="Calibri" w:hAnsi="Calibri" w:cs="Times New Roman"/>
          <w:lang w:val="ru-RU"/>
        </w:rPr>
        <w:t xml:space="preserve">сравнительная </w:t>
      </w:r>
      <w:r w:rsidRPr="00FF66F1">
        <w:rPr>
          <w:rFonts w:ascii="Calibri" w:eastAsia="Calibri" w:hAnsi="Calibri" w:cs="Times New Roman"/>
          <w:lang w:val="ru-RU"/>
        </w:rPr>
        <w:t>теори</w:t>
      </w:r>
      <w:r>
        <w:rPr>
          <w:rFonts w:ascii="Calibri" w:eastAsia="Calibri" w:hAnsi="Calibri" w:cs="Times New Roman"/>
          <w:lang w:val="ru-RU"/>
        </w:rPr>
        <w:t>я</w:t>
      </w:r>
      <w:r w:rsidRPr="00FF66F1">
        <w:rPr>
          <w:rFonts w:ascii="Calibri" w:eastAsia="Calibri" w:hAnsi="Calibri" w:cs="Times New Roman"/>
          <w:lang w:val="ru-RU"/>
        </w:rPr>
        <w:t xml:space="preserve"> режим</w:t>
      </w:r>
      <w:r>
        <w:rPr>
          <w:rFonts w:ascii="Calibri" w:eastAsia="Calibri" w:hAnsi="Calibri" w:cs="Times New Roman"/>
          <w:lang w:val="ru-RU"/>
        </w:rPr>
        <w:t xml:space="preserve">ных трансформаций, и что ждет ее в будущем? </w:t>
      </w:r>
      <w:r w:rsidR="00281090" w:rsidRPr="00080FBC">
        <w:rPr>
          <w:lang w:val="ru-RU"/>
        </w:rPr>
        <w:t>Чем посткоммунистические режимы отличаются от западных</w:t>
      </w:r>
      <w:r w:rsidR="00F701DF" w:rsidRPr="00F701DF">
        <w:rPr>
          <w:lang w:val="ru-RU"/>
        </w:rPr>
        <w:t xml:space="preserve"> </w:t>
      </w:r>
      <w:r w:rsidR="00F701DF">
        <w:rPr>
          <w:lang w:val="ru-RU"/>
        </w:rPr>
        <w:t>в своей основе</w:t>
      </w:r>
      <w:r w:rsidR="00281090">
        <w:rPr>
          <w:lang w:val="ru-RU"/>
        </w:rPr>
        <w:t xml:space="preserve">, </w:t>
      </w:r>
      <w:r w:rsidR="00281090" w:rsidRPr="00080FBC">
        <w:rPr>
          <w:lang w:val="ru-RU"/>
        </w:rPr>
        <w:t xml:space="preserve">и что это </w:t>
      </w:r>
      <w:r w:rsidR="00281090">
        <w:rPr>
          <w:lang w:val="ru-RU"/>
        </w:rPr>
        <w:t>значит</w:t>
      </w:r>
      <w:r w:rsidR="00281090" w:rsidRPr="00080FBC">
        <w:rPr>
          <w:lang w:val="ru-RU"/>
        </w:rPr>
        <w:t xml:space="preserve"> для будущих исследований?</w:t>
      </w:r>
      <w:r w:rsidR="00281090" w:rsidRPr="00281090">
        <w:rPr>
          <w:lang w:val="ru-RU"/>
        </w:rPr>
        <w:t xml:space="preserve"> </w:t>
      </w:r>
      <w:r w:rsidR="00281090" w:rsidRPr="00080FBC">
        <w:rPr>
          <w:lang w:val="ru-RU"/>
        </w:rPr>
        <w:t xml:space="preserve">Применимы ли такие </w:t>
      </w:r>
      <w:r w:rsidR="00281090">
        <w:rPr>
          <w:lang w:val="ru-RU"/>
        </w:rPr>
        <w:t>понятия</w:t>
      </w:r>
      <w:r w:rsidR="00281090" w:rsidRPr="00080FBC">
        <w:rPr>
          <w:lang w:val="ru-RU"/>
        </w:rPr>
        <w:t>, как «нелиберальная демократия», «неофеодализм» или</w:t>
      </w:r>
      <w:r w:rsidR="00281090">
        <w:rPr>
          <w:lang w:val="ru-RU"/>
        </w:rPr>
        <w:t xml:space="preserve"> «</w:t>
      </w:r>
      <w:r w:rsidR="00281090" w:rsidRPr="00080FBC">
        <w:rPr>
          <w:lang w:val="ru-RU"/>
        </w:rPr>
        <w:t>капитализм</w:t>
      </w:r>
      <w:r w:rsidR="00281090">
        <w:rPr>
          <w:lang w:val="ru-RU"/>
        </w:rPr>
        <w:t xml:space="preserve"> для корешей</w:t>
      </w:r>
      <w:r w:rsidR="00281090" w:rsidRPr="00080FBC">
        <w:rPr>
          <w:lang w:val="ru-RU"/>
        </w:rPr>
        <w:t>»</w:t>
      </w:r>
      <w:r w:rsidR="00281090">
        <w:rPr>
          <w:lang w:val="ru-RU"/>
        </w:rPr>
        <w:t xml:space="preserve"> </w:t>
      </w:r>
      <w:r w:rsidR="00281090" w:rsidRPr="00080FBC">
        <w:rPr>
          <w:lang w:val="ru-RU"/>
        </w:rPr>
        <w:t>к таким странам, как Россия и Венгрия?</w:t>
      </w:r>
    </w:p>
    <w:p w14:paraId="377E38EA" w14:textId="551C3DBB" w:rsidR="000B5BDD" w:rsidRPr="00492934" w:rsidRDefault="00281090" w:rsidP="005B65EE">
      <w:pPr>
        <w:spacing w:before="120" w:after="120"/>
        <w:rPr>
          <w:i/>
          <w:lang w:val="en-GB"/>
        </w:rPr>
      </w:pPr>
      <w:r>
        <w:rPr>
          <w:i/>
          <w:lang w:val="ru-RU"/>
        </w:rPr>
        <w:t>Литература</w:t>
      </w:r>
      <w:r w:rsidR="000B5BDD" w:rsidRPr="004F010E">
        <w:rPr>
          <w:i/>
          <w:lang w:val="en-US"/>
        </w:rPr>
        <w:t>:</w:t>
      </w:r>
    </w:p>
    <w:p w14:paraId="005A4014" w14:textId="77777777" w:rsidR="000B5BDD" w:rsidRPr="004F010E" w:rsidRDefault="000B5BDD" w:rsidP="005B65EE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 w:rsidR="00E41504"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 w:rsidR="00E41504">
        <w:rPr>
          <w:rFonts w:ascii="Calibri" w:hAnsi="Calibri" w:cs="Calibri"/>
          <w:lang w:val="en-US"/>
        </w:rPr>
        <w:t>. Budapest–New York: CEU Press, 2020. pp. 1-25.</w:t>
      </w:r>
    </w:p>
    <w:p w14:paraId="2158F54B" w14:textId="77777777" w:rsidR="00DD43AD" w:rsidRPr="004F010E" w:rsidRDefault="00DD43AD" w:rsidP="005B65EE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Hale, Henry E. </w:t>
      </w:r>
      <w:r w:rsidRPr="004F010E">
        <w:rPr>
          <w:rFonts w:ascii="Calibri" w:hAnsi="Calibri" w:cs="Calibri"/>
          <w:i/>
          <w:iCs/>
          <w:lang w:val="en-US"/>
        </w:rPr>
        <w:t>Patronal Politics – Eurasian Regime Dynamics in Comparative Perspective</w:t>
      </w:r>
      <w:r w:rsidRPr="004F010E">
        <w:rPr>
          <w:rFonts w:ascii="Calibri" w:hAnsi="Calibri" w:cs="Calibri"/>
          <w:lang w:val="en-US"/>
        </w:rPr>
        <w:t>. Cambridge: Cambridge University Press, 2015. pp. 1-38.</w:t>
      </w:r>
    </w:p>
    <w:p w14:paraId="6CC6F04C" w14:textId="77777777" w:rsidR="0051711F" w:rsidRPr="004F010E" w:rsidRDefault="0051711F" w:rsidP="0051711F">
      <w:pPr>
        <w:pStyle w:val="Bibliography"/>
        <w:ind w:left="567" w:hanging="567"/>
        <w:rPr>
          <w:rFonts w:ascii="Calibri" w:hAnsi="Calibri" w:cs="Calibri"/>
          <w:lang w:val="en-US"/>
        </w:rPr>
      </w:pPr>
      <w:r w:rsidRPr="004F010E">
        <w:rPr>
          <w:lang w:val="en-US"/>
        </w:rPr>
        <w:lastRenderedPageBreak/>
        <w:t xml:space="preserve">* </w:t>
      </w:r>
      <w:r w:rsidRPr="004F010E">
        <w:rPr>
          <w:rFonts w:ascii="Calibri" w:hAnsi="Calibri" w:cs="Calibri"/>
          <w:lang w:val="en-US"/>
        </w:rPr>
        <w:t xml:space="preserve">Bozóki, András, and Dániel Hegedűs. “Democracy, Dictatorship and Hybrid Regimes: Concepts and Approaches.” In </w:t>
      </w:r>
      <w:r w:rsidRPr="004F010E">
        <w:rPr>
          <w:rFonts w:ascii="Calibri" w:hAnsi="Calibri" w:cs="Calibri"/>
          <w:i/>
          <w:iCs/>
          <w:lang w:val="en-US"/>
        </w:rPr>
        <w:t>Illiberal and Authoritarian Tendencies in Central, Southeastern and Eastern Europe</w:t>
      </w:r>
      <w:r w:rsidRPr="004F010E">
        <w:rPr>
          <w:rFonts w:ascii="Calibri" w:hAnsi="Calibri" w:cs="Calibri"/>
          <w:lang w:val="en-US"/>
        </w:rPr>
        <w:t>, edited by Magdalena Solska, Florian Bieber, and Dane Taleski, 21–49. Bern: Peter Lang, 2018.</w:t>
      </w:r>
    </w:p>
    <w:p w14:paraId="26FD88B9" w14:textId="77777777" w:rsidR="0051711F" w:rsidRPr="00492934" w:rsidRDefault="0051711F" w:rsidP="00DD43AD">
      <w:pPr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Cassani, Andrea. “Hybrid What? Partial Consensus and Persistent Divergences in the Analysis of Hybrid Regimes.” </w:t>
      </w:r>
      <w:r w:rsidRPr="004F010E">
        <w:rPr>
          <w:rFonts w:ascii="Calibri" w:hAnsi="Calibri" w:cs="Calibri"/>
          <w:i/>
          <w:iCs/>
          <w:lang w:val="en-US"/>
        </w:rPr>
        <w:t>International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Political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Science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Review</w:t>
      </w:r>
      <w:r w:rsidRPr="00492934">
        <w:rPr>
          <w:rFonts w:ascii="Calibri" w:hAnsi="Calibri" w:cs="Calibri"/>
          <w:lang w:val="ru-RU"/>
        </w:rPr>
        <w:t xml:space="preserve"> 35, </w:t>
      </w:r>
      <w:r w:rsidRPr="004F010E">
        <w:rPr>
          <w:rFonts w:ascii="Calibri" w:hAnsi="Calibri" w:cs="Calibri"/>
          <w:lang w:val="en-US"/>
        </w:rPr>
        <w:t>no</w:t>
      </w:r>
      <w:r w:rsidRPr="00492934">
        <w:rPr>
          <w:rFonts w:ascii="Calibri" w:hAnsi="Calibri" w:cs="Calibri"/>
          <w:lang w:val="ru-RU"/>
        </w:rPr>
        <w:t>. 5 (0 1, 2014): 542–58.</w:t>
      </w:r>
    </w:p>
    <w:p w14:paraId="6772F773" w14:textId="77777777" w:rsidR="00AA1789" w:rsidRPr="00492934" w:rsidRDefault="00AA1789" w:rsidP="005B65EE">
      <w:pPr>
        <w:spacing w:before="120" w:after="120"/>
        <w:rPr>
          <w:b/>
          <w:lang w:val="ru-RU"/>
        </w:rPr>
      </w:pPr>
    </w:p>
    <w:p w14:paraId="408BD33D" w14:textId="73EDCFDB" w:rsidR="00587009" w:rsidRPr="000F4E3F" w:rsidRDefault="00F666C7" w:rsidP="005B65EE">
      <w:pPr>
        <w:spacing w:before="120" w:after="120"/>
        <w:rPr>
          <w:b/>
          <w:lang w:val="ru-RU"/>
        </w:rPr>
      </w:pPr>
      <w:r w:rsidRPr="000F4E3F">
        <w:rPr>
          <w:b/>
          <w:lang w:val="ru-RU"/>
        </w:rPr>
        <w:t xml:space="preserve">2. </w:t>
      </w:r>
      <w:r w:rsidR="00D37458">
        <w:rPr>
          <w:b/>
          <w:lang w:val="ru-RU"/>
        </w:rPr>
        <w:t>Жесткие</w:t>
      </w:r>
      <w:r w:rsidR="00D37458" w:rsidRPr="000F4E3F">
        <w:rPr>
          <w:b/>
          <w:lang w:val="ru-RU"/>
        </w:rPr>
        <w:t xml:space="preserve"> </w:t>
      </w:r>
      <w:r w:rsidR="00D37458">
        <w:rPr>
          <w:b/>
          <w:lang w:val="ru-RU"/>
        </w:rPr>
        <w:t>структуры</w:t>
      </w:r>
      <w:r w:rsidRPr="000F4E3F">
        <w:rPr>
          <w:b/>
          <w:lang w:val="ru-RU"/>
        </w:rPr>
        <w:t xml:space="preserve">: </w:t>
      </w:r>
      <w:r w:rsidR="000F4E3F">
        <w:rPr>
          <w:b/>
          <w:lang w:val="ru-RU"/>
        </w:rPr>
        <w:t>почему</w:t>
      </w:r>
      <w:r w:rsidR="000F4E3F" w:rsidRPr="000F4E3F">
        <w:rPr>
          <w:b/>
          <w:lang w:val="ru-RU"/>
        </w:rPr>
        <w:t xml:space="preserve"> </w:t>
      </w:r>
      <w:r w:rsidR="000F4E3F">
        <w:rPr>
          <w:b/>
          <w:lang w:val="ru-RU"/>
        </w:rPr>
        <w:t>посткоммунистические</w:t>
      </w:r>
      <w:r w:rsidR="000F4E3F" w:rsidRPr="000F4E3F">
        <w:rPr>
          <w:b/>
          <w:lang w:val="ru-RU"/>
        </w:rPr>
        <w:t xml:space="preserve"> </w:t>
      </w:r>
      <w:r w:rsidR="000F4E3F">
        <w:rPr>
          <w:b/>
          <w:lang w:val="ru-RU"/>
        </w:rPr>
        <w:t>режимы развивались определенным образом</w:t>
      </w:r>
    </w:p>
    <w:p w14:paraId="0D9FCE4D" w14:textId="73676794" w:rsidR="000F4E3F" w:rsidRDefault="00F701DF" w:rsidP="005B65EE">
      <w:pPr>
        <w:spacing w:before="120" w:after="120"/>
        <w:rPr>
          <w:lang w:val="ru-RU"/>
        </w:rPr>
      </w:pPr>
      <w:r>
        <w:rPr>
          <w:lang w:val="ru-RU"/>
        </w:rPr>
        <w:t>О</w:t>
      </w:r>
      <w:r w:rsidR="000F4E3F">
        <w:rPr>
          <w:lang w:val="ru-RU"/>
        </w:rPr>
        <w:t xml:space="preserve">братим более пристальное внимание </w:t>
      </w:r>
      <w:r w:rsidR="000F4E3F" w:rsidRPr="000F4E3F">
        <w:rPr>
          <w:lang w:val="ru-RU"/>
        </w:rPr>
        <w:t xml:space="preserve">на </w:t>
      </w:r>
      <w:r w:rsidR="000F4E3F">
        <w:rPr>
          <w:lang w:val="ru-RU"/>
        </w:rPr>
        <w:t xml:space="preserve">саму </w:t>
      </w:r>
      <w:r w:rsidR="000F4E3F" w:rsidRPr="000F4E3F">
        <w:rPr>
          <w:lang w:val="ru-RU"/>
        </w:rPr>
        <w:t>основ</w:t>
      </w:r>
      <w:r w:rsidR="000F4E3F">
        <w:rPr>
          <w:lang w:val="ru-RU"/>
        </w:rPr>
        <w:t>у</w:t>
      </w:r>
      <w:r w:rsidR="000F4E3F" w:rsidRPr="000F4E3F">
        <w:rPr>
          <w:lang w:val="ru-RU"/>
        </w:rPr>
        <w:t xml:space="preserve"> посткоммунистических режимов.</w:t>
      </w:r>
      <w:r w:rsidR="000F4E3F">
        <w:rPr>
          <w:lang w:val="ru-RU"/>
        </w:rPr>
        <w:t xml:space="preserve"> Почему </w:t>
      </w:r>
      <w:r w:rsidR="000F4E3F" w:rsidRPr="000F4E3F">
        <w:rPr>
          <w:lang w:val="ru-RU"/>
        </w:rPr>
        <w:t>после 1989 года</w:t>
      </w:r>
      <w:r w:rsidR="000F4E3F">
        <w:rPr>
          <w:lang w:val="ru-RU"/>
        </w:rPr>
        <w:t xml:space="preserve"> </w:t>
      </w:r>
      <w:r w:rsidR="000F4E3F" w:rsidRPr="000F4E3F">
        <w:rPr>
          <w:lang w:val="ru-RU"/>
        </w:rPr>
        <w:t>результаты преобразований</w:t>
      </w:r>
      <w:r w:rsidR="000F4E3F">
        <w:rPr>
          <w:lang w:val="ru-RU"/>
        </w:rPr>
        <w:t xml:space="preserve"> оказались такими разными? </w:t>
      </w:r>
      <w:r w:rsidR="000F4E3F" w:rsidRPr="000F4E3F">
        <w:rPr>
          <w:lang w:val="ru-RU"/>
        </w:rPr>
        <w:t>Почему в Эстонии демократия работает, а в России - нет?</w:t>
      </w:r>
      <w:r w:rsidR="000F4E3F">
        <w:rPr>
          <w:lang w:val="ru-RU"/>
        </w:rPr>
        <w:t xml:space="preserve"> </w:t>
      </w:r>
      <w:r w:rsidR="00EE74B0">
        <w:rPr>
          <w:lang w:val="ru-RU"/>
        </w:rPr>
        <w:t xml:space="preserve">Можно ли найти причины этому в </w:t>
      </w:r>
      <w:r w:rsidR="00EE74B0" w:rsidRPr="000F4E3F">
        <w:rPr>
          <w:lang w:val="ru-RU"/>
        </w:rPr>
        <w:t>докоммунистическ</w:t>
      </w:r>
      <w:r w:rsidR="00EE74B0">
        <w:rPr>
          <w:lang w:val="ru-RU"/>
        </w:rPr>
        <w:t xml:space="preserve">ом периоде или вывести их из </w:t>
      </w:r>
      <w:r w:rsidR="00EE74B0" w:rsidRPr="000F4E3F">
        <w:rPr>
          <w:lang w:val="ru-RU"/>
        </w:rPr>
        <w:t>принадлежности</w:t>
      </w:r>
      <w:r w:rsidR="00EE74B0">
        <w:rPr>
          <w:lang w:val="ru-RU"/>
        </w:rPr>
        <w:t xml:space="preserve"> к определенной </w:t>
      </w:r>
      <w:r w:rsidR="00EE74B0" w:rsidRPr="000F4E3F">
        <w:rPr>
          <w:lang w:val="ru-RU"/>
        </w:rPr>
        <w:t>цивилизаци</w:t>
      </w:r>
      <w:r w:rsidR="00EE74B0">
        <w:rPr>
          <w:lang w:val="ru-RU"/>
        </w:rPr>
        <w:t xml:space="preserve">и? </w:t>
      </w:r>
      <w:r w:rsidR="00EE74B0" w:rsidRPr="000F4E3F">
        <w:rPr>
          <w:lang w:val="ru-RU"/>
        </w:rPr>
        <w:t>Отве</w:t>
      </w:r>
      <w:r w:rsidR="00EE74B0">
        <w:rPr>
          <w:lang w:val="ru-RU"/>
        </w:rPr>
        <w:t>тив</w:t>
      </w:r>
      <w:r w:rsidR="00EE74B0" w:rsidRPr="000F4E3F">
        <w:rPr>
          <w:lang w:val="ru-RU"/>
        </w:rPr>
        <w:t xml:space="preserve"> на эти вопросы, мы</w:t>
      </w:r>
      <w:r w:rsidR="00EE74B0">
        <w:rPr>
          <w:lang w:val="ru-RU"/>
        </w:rPr>
        <w:t xml:space="preserve"> заложим </w:t>
      </w:r>
      <w:r w:rsidR="00EE74B0" w:rsidRPr="000F4E3F">
        <w:rPr>
          <w:lang w:val="ru-RU"/>
        </w:rPr>
        <w:t>основу для</w:t>
      </w:r>
      <w:r w:rsidR="00EE74B0">
        <w:rPr>
          <w:lang w:val="ru-RU"/>
        </w:rPr>
        <w:t xml:space="preserve"> концептуальной структуры. </w:t>
      </w:r>
    </w:p>
    <w:p w14:paraId="0C22791B" w14:textId="689A4BD2" w:rsidR="00AA1789" w:rsidRPr="004F010E" w:rsidRDefault="00D37458" w:rsidP="005B65EE">
      <w:pPr>
        <w:spacing w:before="120" w:after="120"/>
        <w:rPr>
          <w:rFonts w:ascii="Calibri" w:hAnsi="Calibri" w:cs="Calibri"/>
          <w:i/>
          <w:lang w:val="en-US"/>
        </w:rPr>
      </w:pPr>
      <w:r>
        <w:rPr>
          <w:i/>
          <w:lang w:val="ru-RU"/>
        </w:rPr>
        <w:t>Литература</w:t>
      </w:r>
      <w:r w:rsidR="00AA1789" w:rsidRPr="004F010E">
        <w:rPr>
          <w:rFonts w:ascii="Calibri" w:hAnsi="Calibri" w:cs="Calibri"/>
          <w:i/>
          <w:lang w:val="en-US"/>
        </w:rPr>
        <w:t>:</w:t>
      </w:r>
    </w:p>
    <w:p w14:paraId="218CB5C9" w14:textId="77777777" w:rsidR="003162F0" w:rsidRPr="004F010E" w:rsidRDefault="003162F0" w:rsidP="003162F0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29-67.</w:t>
      </w:r>
    </w:p>
    <w:p w14:paraId="2E26A39B" w14:textId="77777777" w:rsidR="00DF1606" w:rsidRPr="004F010E" w:rsidRDefault="00686A75" w:rsidP="005B65EE">
      <w:pPr>
        <w:spacing w:before="120" w:after="120"/>
        <w:rPr>
          <w:lang w:val="en-US"/>
        </w:rPr>
      </w:pPr>
      <w:r w:rsidRPr="004F010E">
        <w:rPr>
          <w:rFonts w:ascii="Calibri" w:hAnsi="Calibri" w:cs="Calibri"/>
          <w:lang w:val="en-US"/>
        </w:rPr>
        <w:t xml:space="preserve">Szelényi, Iván. “Capitalisms After Communism.” </w:t>
      </w:r>
      <w:r w:rsidRPr="004F010E">
        <w:rPr>
          <w:rFonts w:ascii="Calibri" w:hAnsi="Calibri" w:cs="Calibri"/>
          <w:i/>
          <w:iCs/>
          <w:lang w:val="en-US"/>
        </w:rPr>
        <w:t>New Left Review</w:t>
      </w:r>
      <w:r w:rsidRPr="004F010E">
        <w:rPr>
          <w:rFonts w:ascii="Calibri" w:hAnsi="Calibri" w:cs="Calibri"/>
          <w:lang w:val="en-US"/>
        </w:rPr>
        <w:t>, II, no. 96 (2015): 39–51.</w:t>
      </w:r>
    </w:p>
    <w:p w14:paraId="1B5F4502" w14:textId="77777777" w:rsidR="00DF1606" w:rsidRPr="004F010E" w:rsidRDefault="00DF1606" w:rsidP="005B65EE">
      <w:pPr>
        <w:pStyle w:val="Bibliography"/>
        <w:spacing w:before="120" w:after="120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* Fisun, Oleksandr. 2012. “Rethinking Post-Soviet Politics from a Neopatrimonial Perspective.” SSRN Scholarly Paper ID 2645304. Rochester, NY: Social Science Research Network.</w:t>
      </w:r>
    </w:p>
    <w:p w14:paraId="30E70D15" w14:textId="77777777" w:rsidR="00686A75" w:rsidRPr="00492934" w:rsidRDefault="00686A75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Kornai, János. “The System Paradigm Revisited: Clarification and Additions in the Light Of Experiences in the Post-Communist Region.” In </w:t>
      </w:r>
      <w:r w:rsidRPr="004F010E">
        <w:rPr>
          <w:rFonts w:ascii="Calibri" w:hAnsi="Calibri" w:cs="Calibri"/>
          <w:i/>
          <w:iCs/>
          <w:lang w:val="en-US"/>
        </w:rPr>
        <w:t>Stubborn Structures: Reconceptualizing Post-Communist Regimes</w:t>
      </w:r>
      <w:r w:rsidRPr="004F010E">
        <w:rPr>
          <w:rFonts w:ascii="Calibri" w:hAnsi="Calibri" w:cs="Calibri"/>
          <w:lang w:val="en-US"/>
        </w:rPr>
        <w:t>, edited by Bálint Magyar, 21–74. Budapest</w:t>
      </w:r>
      <w:r w:rsidRPr="00492934">
        <w:rPr>
          <w:rFonts w:ascii="Calibri" w:hAnsi="Calibri" w:cs="Calibri"/>
          <w:lang w:val="ru-RU"/>
        </w:rPr>
        <w:t>–</w:t>
      </w:r>
      <w:r w:rsidRPr="004F010E">
        <w:rPr>
          <w:rFonts w:ascii="Calibri" w:hAnsi="Calibri" w:cs="Calibri"/>
          <w:lang w:val="en-US"/>
        </w:rPr>
        <w:t>New</w:t>
      </w:r>
      <w:r w:rsidRPr="00492934">
        <w:rPr>
          <w:rFonts w:ascii="Calibri" w:hAnsi="Calibri" w:cs="Calibri"/>
          <w:lang w:val="ru-RU"/>
        </w:rPr>
        <w:t xml:space="preserve"> </w:t>
      </w:r>
      <w:r w:rsidRPr="004F010E">
        <w:rPr>
          <w:rFonts w:ascii="Calibri" w:hAnsi="Calibri" w:cs="Calibri"/>
          <w:lang w:val="en-US"/>
        </w:rPr>
        <w:t>York</w:t>
      </w:r>
      <w:r w:rsidRPr="00492934">
        <w:rPr>
          <w:rFonts w:ascii="Calibri" w:hAnsi="Calibri" w:cs="Calibri"/>
          <w:lang w:val="ru-RU"/>
        </w:rPr>
        <w:t xml:space="preserve">: </w:t>
      </w:r>
      <w:r w:rsidRPr="004F010E">
        <w:rPr>
          <w:rFonts w:ascii="Calibri" w:hAnsi="Calibri" w:cs="Calibri"/>
          <w:lang w:val="en-US"/>
        </w:rPr>
        <w:t>CEU</w:t>
      </w:r>
      <w:r w:rsidRPr="00492934">
        <w:rPr>
          <w:rFonts w:ascii="Calibri" w:hAnsi="Calibri" w:cs="Calibri"/>
          <w:lang w:val="ru-RU"/>
        </w:rPr>
        <w:t xml:space="preserve"> </w:t>
      </w:r>
      <w:r w:rsidRPr="004F010E">
        <w:rPr>
          <w:rFonts w:ascii="Calibri" w:hAnsi="Calibri" w:cs="Calibri"/>
          <w:lang w:val="en-US"/>
        </w:rPr>
        <w:t>Press</w:t>
      </w:r>
      <w:r w:rsidRPr="00492934">
        <w:rPr>
          <w:rFonts w:ascii="Calibri" w:hAnsi="Calibri" w:cs="Calibri"/>
          <w:lang w:val="ru-RU"/>
        </w:rPr>
        <w:t>, 2019.</w:t>
      </w:r>
    </w:p>
    <w:p w14:paraId="2AEDB0AD" w14:textId="77777777" w:rsidR="00DF1606" w:rsidRPr="00492934" w:rsidRDefault="00DF1606" w:rsidP="005B65EE">
      <w:pPr>
        <w:spacing w:before="120" w:after="120"/>
        <w:rPr>
          <w:lang w:val="ru-RU"/>
        </w:rPr>
      </w:pPr>
    </w:p>
    <w:p w14:paraId="7B9FB2B6" w14:textId="10FFF677" w:rsidR="006E195A" w:rsidRPr="00EE74B0" w:rsidRDefault="00F666C7" w:rsidP="005B65EE">
      <w:pPr>
        <w:spacing w:before="120" w:after="120"/>
        <w:rPr>
          <w:b/>
          <w:lang w:val="ru-RU"/>
        </w:rPr>
      </w:pPr>
      <w:r w:rsidRPr="00EE74B0">
        <w:rPr>
          <w:b/>
          <w:lang w:val="ru-RU"/>
        </w:rPr>
        <w:t xml:space="preserve">3. </w:t>
      </w:r>
      <w:r w:rsidR="00EE74B0">
        <w:rPr>
          <w:b/>
          <w:lang w:val="ru-RU"/>
        </w:rPr>
        <w:t>Основные</w:t>
      </w:r>
      <w:r w:rsidR="00EE74B0" w:rsidRPr="00EE74B0">
        <w:rPr>
          <w:b/>
          <w:lang w:val="ru-RU"/>
        </w:rPr>
        <w:t xml:space="preserve"> </w:t>
      </w:r>
      <w:r w:rsidR="00EE74B0">
        <w:rPr>
          <w:b/>
          <w:lang w:val="ru-RU"/>
        </w:rPr>
        <w:t>понятия</w:t>
      </w:r>
      <w:r w:rsidR="004B3A28" w:rsidRPr="00EE74B0">
        <w:rPr>
          <w:b/>
          <w:lang w:val="ru-RU"/>
        </w:rPr>
        <w:t xml:space="preserve">: </w:t>
      </w:r>
      <w:r w:rsidR="00EE74B0">
        <w:rPr>
          <w:b/>
          <w:lang w:val="ru-RU"/>
        </w:rPr>
        <w:t>неформальность</w:t>
      </w:r>
      <w:r w:rsidRPr="00EE74B0">
        <w:rPr>
          <w:b/>
          <w:lang w:val="ru-RU"/>
        </w:rPr>
        <w:t xml:space="preserve">, </w:t>
      </w:r>
      <w:r w:rsidR="00EE74B0">
        <w:rPr>
          <w:b/>
          <w:lang w:val="ru-RU"/>
        </w:rPr>
        <w:t>патронализм и типы государств</w:t>
      </w:r>
    </w:p>
    <w:p w14:paraId="61FE4FD6" w14:textId="60E43B8A" w:rsidR="00926179" w:rsidRDefault="00470907" w:rsidP="005B65EE">
      <w:pPr>
        <w:spacing w:before="120" w:after="120"/>
        <w:rPr>
          <w:lang w:val="ru-RU"/>
        </w:rPr>
      </w:pPr>
      <w:r>
        <w:rPr>
          <w:lang w:val="ru-RU"/>
        </w:rPr>
        <w:t>Н</w:t>
      </w:r>
      <w:r w:rsidRPr="00926179">
        <w:rPr>
          <w:lang w:val="ru-RU"/>
        </w:rPr>
        <w:t>еформальны</w:t>
      </w:r>
      <w:r>
        <w:rPr>
          <w:lang w:val="ru-RU"/>
        </w:rPr>
        <w:t>е</w:t>
      </w:r>
      <w:r w:rsidRPr="00926179">
        <w:rPr>
          <w:lang w:val="ru-RU"/>
        </w:rPr>
        <w:t xml:space="preserve"> и патрональны</w:t>
      </w:r>
      <w:r>
        <w:rPr>
          <w:lang w:val="ru-RU"/>
        </w:rPr>
        <w:t>е</w:t>
      </w:r>
      <w:r w:rsidRPr="00926179">
        <w:rPr>
          <w:lang w:val="ru-RU"/>
        </w:rPr>
        <w:t xml:space="preserve"> отношени</w:t>
      </w:r>
      <w:r>
        <w:rPr>
          <w:lang w:val="ru-RU"/>
        </w:rPr>
        <w:t xml:space="preserve">я начинают преобладать из-за того, что </w:t>
      </w:r>
      <w:r w:rsidRPr="00926179">
        <w:rPr>
          <w:lang w:val="ru-RU"/>
        </w:rPr>
        <w:t>сфер</w:t>
      </w:r>
      <w:r>
        <w:rPr>
          <w:lang w:val="ru-RU"/>
        </w:rPr>
        <w:t xml:space="preserve">ы </w:t>
      </w:r>
      <w:r w:rsidRPr="00926179">
        <w:rPr>
          <w:lang w:val="ru-RU"/>
        </w:rPr>
        <w:t>социального действия</w:t>
      </w:r>
      <w:r>
        <w:rPr>
          <w:lang w:val="ru-RU"/>
        </w:rPr>
        <w:t xml:space="preserve"> не отделены друг от друга. </w:t>
      </w:r>
      <w:r w:rsidRPr="00926179">
        <w:rPr>
          <w:lang w:val="ru-RU"/>
        </w:rPr>
        <w:t>Что это означает</w:t>
      </w:r>
      <w:r>
        <w:rPr>
          <w:lang w:val="ru-RU"/>
        </w:rPr>
        <w:t xml:space="preserve"> для понимания государства?  </w:t>
      </w:r>
      <w:r w:rsidR="008C1612" w:rsidRPr="00926179">
        <w:rPr>
          <w:lang w:val="ru-RU"/>
        </w:rPr>
        <w:t>Применимы</w:t>
      </w:r>
      <w:r w:rsidR="008C1612">
        <w:rPr>
          <w:lang w:val="ru-RU"/>
        </w:rPr>
        <w:t xml:space="preserve"> ли</w:t>
      </w:r>
      <w:r w:rsidR="008C1612" w:rsidRPr="00926179">
        <w:rPr>
          <w:lang w:val="ru-RU"/>
        </w:rPr>
        <w:t xml:space="preserve"> </w:t>
      </w:r>
      <w:r w:rsidRPr="00926179">
        <w:rPr>
          <w:lang w:val="ru-RU"/>
        </w:rPr>
        <w:t xml:space="preserve">существующие </w:t>
      </w:r>
      <w:r>
        <w:rPr>
          <w:lang w:val="ru-RU"/>
        </w:rPr>
        <w:t>названия типов</w:t>
      </w:r>
      <w:r w:rsidRPr="00470907">
        <w:rPr>
          <w:lang w:val="ru-RU"/>
        </w:rPr>
        <w:t xml:space="preserve"> </w:t>
      </w:r>
      <w:r w:rsidRPr="00926179">
        <w:rPr>
          <w:lang w:val="ru-RU"/>
        </w:rPr>
        <w:t>государств</w:t>
      </w:r>
      <w:r>
        <w:rPr>
          <w:lang w:val="ru-RU"/>
        </w:rPr>
        <w:t xml:space="preserve"> </w:t>
      </w:r>
      <w:r w:rsidRPr="00926179">
        <w:rPr>
          <w:lang w:val="ru-RU"/>
        </w:rPr>
        <w:t>к посткоммунистическим режимам</w:t>
      </w:r>
      <w:r>
        <w:rPr>
          <w:lang w:val="ru-RU"/>
        </w:rPr>
        <w:t xml:space="preserve"> и </w:t>
      </w:r>
      <w:r w:rsidR="008C1612">
        <w:rPr>
          <w:lang w:val="ru-RU"/>
        </w:rPr>
        <w:t>о</w:t>
      </w:r>
      <w:r>
        <w:rPr>
          <w:lang w:val="ru-RU"/>
        </w:rPr>
        <w:t xml:space="preserve"> каки</w:t>
      </w:r>
      <w:r w:rsidR="008C1612">
        <w:rPr>
          <w:lang w:val="ru-RU"/>
        </w:rPr>
        <w:t>х</w:t>
      </w:r>
      <w:r>
        <w:rPr>
          <w:lang w:val="ru-RU"/>
        </w:rPr>
        <w:t xml:space="preserve"> характерны</w:t>
      </w:r>
      <w:r w:rsidR="008C1612">
        <w:rPr>
          <w:lang w:val="ru-RU"/>
        </w:rPr>
        <w:t>х</w:t>
      </w:r>
      <w:r>
        <w:rPr>
          <w:lang w:val="ru-RU"/>
        </w:rPr>
        <w:t xml:space="preserve"> </w:t>
      </w:r>
      <w:r w:rsidRPr="00926179">
        <w:rPr>
          <w:lang w:val="ru-RU"/>
        </w:rPr>
        <w:t>особенностя</w:t>
      </w:r>
      <w:r w:rsidR="008C1612">
        <w:rPr>
          <w:lang w:val="ru-RU"/>
        </w:rPr>
        <w:t>х</w:t>
      </w:r>
      <w:r>
        <w:rPr>
          <w:lang w:val="ru-RU"/>
        </w:rPr>
        <w:t xml:space="preserve"> они действительно </w:t>
      </w:r>
      <w:r w:rsidR="008C1612">
        <w:rPr>
          <w:lang w:val="ru-RU"/>
        </w:rPr>
        <w:t>говорят</w:t>
      </w:r>
      <w:r>
        <w:rPr>
          <w:lang w:val="ru-RU"/>
        </w:rPr>
        <w:t xml:space="preserve">? </w:t>
      </w:r>
      <w:r w:rsidR="008C1612" w:rsidRPr="000F4E3F">
        <w:rPr>
          <w:lang w:val="ru-RU"/>
        </w:rPr>
        <w:t>Отве</w:t>
      </w:r>
      <w:r w:rsidR="008C1612">
        <w:rPr>
          <w:lang w:val="ru-RU"/>
        </w:rPr>
        <w:t>тив</w:t>
      </w:r>
      <w:r w:rsidR="008C1612" w:rsidRPr="000F4E3F">
        <w:rPr>
          <w:lang w:val="ru-RU"/>
        </w:rPr>
        <w:t xml:space="preserve"> на эти вопросы, мы</w:t>
      </w:r>
      <w:r w:rsidR="008C1612">
        <w:rPr>
          <w:lang w:val="ru-RU"/>
        </w:rPr>
        <w:t xml:space="preserve"> с</w:t>
      </w:r>
      <w:r w:rsidR="008C1612" w:rsidRPr="00926179">
        <w:rPr>
          <w:lang w:val="ru-RU"/>
        </w:rPr>
        <w:t>можем сравнить государство</w:t>
      </w:r>
      <w:r w:rsidR="008C1612">
        <w:rPr>
          <w:lang w:val="ru-RU"/>
        </w:rPr>
        <w:t xml:space="preserve"> </w:t>
      </w:r>
      <w:r w:rsidR="008C1612" w:rsidRPr="00926179">
        <w:rPr>
          <w:lang w:val="ru-RU"/>
        </w:rPr>
        <w:t>в условиях либеральной демократии и</w:t>
      </w:r>
      <w:r w:rsidR="008C1612" w:rsidRPr="008C1612">
        <w:rPr>
          <w:lang w:val="ru-RU"/>
        </w:rPr>
        <w:t xml:space="preserve"> </w:t>
      </w:r>
      <w:r w:rsidR="008C1612" w:rsidRPr="00926179">
        <w:rPr>
          <w:lang w:val="ru-RU"/>
        </w:rPr>
        <w:t>патронально</w:t>
      </w:r>
      <w:r w:rsidR="008C1612">
        <w:rPr>
          <w:lang w:val="ru-RU"/>
        </w:rPr>
        <w:t xml:space="preserve">й автократии: </w:t>
      </w:r>
      <w:r w:rsidR="008C1612" w:rsidRPr="008C1612">
        <w:rPr>
          <w:lang w:val="ru-RU"/>
        </w:rPr>
        <w:t xml:space="preserve">конституционное </w:t>
      </w:r>
      <w:r w:rsidR="008C1612" w:rsidRPr="00926179">
        <w:rPr>
          <w:lang w:val="ru-RU"/>
        </w:rPr>
        <w:t xml:space="preserve">государство и мафиозное </w:t>
      </w:r>
      <w:r w:rsidR="008C1612" w:rsidRPr="008C1612">
        <w:rPr>
          <w:lang w:val="ru-RU"/>
        </w:rPr>
        <w:t>государств</w:t>
      </w:r>
      <w:r w:rsidR="008C1612">
        <w:rPr>
          <w:lang w:val="ru-RU"/>
        </w:rPr>
        <w:t xml:space="preserve">о. </w:t>
      </w:r>
    </w:p>
    <w:p w14:paraId="38D700EF" w14:textId="0EB306F7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2B4B922A" w14:textId="77777777" w:rsidR="003162F0" w:rsidRPr="004F010E" w:rsidRDefault="003162F0" w:rsidP="003162F0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71-112.</w:t>
      </w:r>
    </w:p>
    <w:p w14:paraId="0D3317B9" w14:textId="77777777" w:rsidR="00686A75" w:rsidRPr="004F010E" w:rsidRDefault="00686A75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Guliyev, Farid. “Personal Rule, Neopatrimonialism, and Regime Typologies: Integrating Dahlian and Weberian Approaches to Regime Studies.” </w:t>
      </w:r>
      <w:r w:rsidRPr="004F010E">
        <w:rPr>
          <w:rFonts w:ascii="Calibri" w:hAnsi="Calibri" w:cs="Calibri"/>
          <w:i/>
          <w:iCs/>
          <w:lang w:val="en-US"/>
        </w:rPr>
        <w:t>Democratization</w:t>
      </w:r>
      <w:r w:rsidRPr="004F010E">
        <w:rPr>
          <w:rFonts w:ascii="Calibri" w:hAnsi="Calibri" w:cs="Calibri"/>
          <w:lang w:val="en-US"/>
        </w:rPr>
        <w:t xml:space="preserve"> 18, no. 3 (June 1, 2011): 575–601.</w:t>
      </w:r>
    </w:p>
    <w:p w14:paraId="7C21CC1A" w14:textId="77777777" w:rsidR="00686A75" w:rsidRPr="004F010E" w:rsidRDefault="00686A75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Aliyev, Huseyn. “Post-Soviet Informality: Towards Theory-Building.” </w:t>
      </w:r>
      <w:r w:rsidRPr="004F010E">
        <w:rPr>
          <w:rFonts w:ascii="Calibri" w:hAnsi="Calibri" w:cs="Calibri"/>
          <w:i/>
          <w:iCs/>
          <w:lang w:val="en-US"/>
        </w:rPr>
        <w:t>International Journal of Sociology and Social Policy</w:t>
      </w:r>
      <w:r w:rsidRPr="004F010E">
        <w:rPr>
          <w:rFonts w:ascii="Calibri" w:hAnsi="Calibri" w:cs="Calibri"/>
          <w:lang w:val="en-US"/>
        </w:rPr>
        <w:t xml:space="preserve"> 35, no. 3–4 (2015): 182–98.</w:t>
      </w:r>
    </w:p>
    <w:p w14:paraId="379FEE9E" w14:textId="77777777" w:rsidR="009E149D" w:rsidRPr="00492934" w:rsidRDefault="009E149D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lang w:val="en-US"/>
        </w:rPr>
        <w:t xml:space="preserve">* </w:t>
      </w:r>
      <w:r w:rsidRPr="004F010E">
        <w:rPr>
          <w:rFonts w:ascii="Calibri" w:hAnsi="Calibri" w:cs="Calibri"/>
          <w:lang w:val="en-US"/>
        </w:rPr>
        <w:t xml:space="preserve">Kononenko, Vadim. “Introduction.” In </w:t>
      </w:r>
      <w:r w:rsidRPr="004F010E">
        <w:rPr>
          <w:rFonts w:ascii="Calibri" w:hAnsi="Calibri" w:cs="Calibri"/>
          <w:i/>
          <w:iCs/>
          <w:lang w:val="en-US"/>
        </w:rPr>
        <w:t>Russia as a Network State: What Works in Russia When State Institutions Do Not?</w:t>
      </w:r>
      <w:r w:rsidRPr="004F010E">
        <w:rPr>
          <w:rFonts w:ascii="Calibri" w:hAnsi="Calibri" w:cs="Calibri"/>
          <w:lang w:val="en-US"/>
        </w:rPr>
        <w:t>, edited by V. Kononenko and A. Moshes, 1–18. Springer</w:t>
      </w:r>
      <w:r w:rsidRPr="00492934">
        <w:rPr>
          <w:rFonts w:ascii="Calibri" w:hAnsi="Calibri" w:cs="Calibri"/>
          <w:lang w:val="ru-RU"/>
        </w:rPr>
        <w:t>, 2011.</w:t>
      </w:r>
    </w:p>
    <w:p w14:paraId="0D91EFE7" w14:textId="77777777" w:rsidR="009E149D" w:rsidRPr="00492934" w:rsidRDefault="009E149D" w:rsidP="005B65EE">
      <w:pPr>
        <w:spacing w:before="120" w:after="120"/>
        <w:rPr>
          <w:lang w:val="ru-RU"/>
        </w:rPr>
      </w:pPr>
    </w:p>
    <w:p w14:paraId="32AD35DA" w14:textId="4D0C5EAB" w:rsidR="00F666C7" w:rsidRPr="00E241A8" w:rsidRDefault="00F666C7" w:rsidP="005B65EE">
      <w:pPr>
        <w:spacing w:before="120" w:after="120"/>
        <w:rPr>
          <w:b/>
          <w:lang w:val="ru-RU"/>
        </w:rPr>
      </w:pPr>
      <w:r w:rsidRPr="00E241A8">
        <w:rPr>
          <w:b/>
          <w:lang w:val="ru-RU"/>
        </w:rPr>
        <w:lastRenderedPageBreak/>
        <w:t xml:space="preserve">4. </w:t>
      </w:r>
      <w:r w:rsidR="000578FD">
        <w:rPr>
          <w:b/>
          <w:lang w:val="ru-RU"/>
        </w:rPr>
        <w:t>Правящие</w:t>
      </w:r>
      <w:r w:rsidR="000578FD" w:rsidRPr="00E241A8">
        <w:rPr>
          <w:b/>
          <w:lang w:val="ru-RU"/>
        </w:rPr>
        <w:t xml:space="preserve"> </w:t>
      </w:r>
      <w:r w:rsidR="000578FD">
        <w:rPr>
          <w:b/>
          <w:lang w:val="ru-RU"/>
        </w:rPr>
        <w:t>элиты</w:t>
      </w:r>
      <w:r w:rsidRPr="00E241A8">
        <w:rPr>
          <w:b/>
          <w:lang w:val="ru-RU"/>
        </w:rPr>
        <w:t xml:space="preserve">: </w:t>
      </w:r>
      <w:r w:rsidR="000578FD">
        <w:rPr>
          <w:b/>
          <w:lang w:val="ru-RU"/>
        </w:rPr>
        <w:t>приемная</w:t>
      </w:r>
      <w:r w:rsidR="000578FD" w:rsidRPr="00E241A8">
        <w:rPr>
          <w:b/>
          <w:lang w:val="ru-RU"/>
        </w:rPr>
        <w:t xml:space="preserve"> </w:t>
      </w:r>
      <w:r w:rsidR="000578FD">
        <w:rPr>
          <w:b/>
          <w:lang w:val="ru-RU"/>
        </w:rPr>
        <w:t>политическая</w:t>
      </w:r>
      <w:r w:rsidR="000578FD" w:rsidRPr="00E241A8">
        <w:rPr>
          <w:b/>
          <w:lang w:val="ru-RU"/>
        </w:rPr>
        <w:t xml:space="preserve"> </w:t>
      </w:r>
      <w:r w:rsidR="000578FD">
        <w:rPr>
          <w:b/>
          <w:lang w:val="ru-RU"/>
        </w:rPr>
        <w:t>семья</w:t>
      </w:r>
      <w:r w:rsidR="000578FD" w:rsidRPr="00E241A8">
        <w:rPr>
          <w:b/>
          <w:lang w:val="ru-RU"/>
        </w:rPr>
        <w:t xml:space="preserve"> </w:t>
      </w:r>
      <w:r w:rsidR="00E241A8">
        <w:rPr>
          <w:b/>
          <w:lang w:val="ru-RU"/>
        </w:rPr>
        <w:t>как</w:t>
      </w:r>
      <w:r w:rsidR="00E241A8" w:rsidRPr="00E241A8">
        <w:rPr>
          <w:b/>
          <w:lang w:val="ru-RU"/>
        </w:rPr>
        <w:t xml:space="preserve"> </w:t>
      </w:r>
      <w:r w:rsidR="00FD6290" w:rsidRPr="00FD6290">
        <w:rPr>
          <w:b/>
          <w:lang w:val="ru-RU"/>
        </w:rPr>
        <w:t>специфический для патрональных режимов феномен</w:t>
      </w:r>
    </w:p>
    <w:p w14:paraId="72875DC4" w14:textId="74DAD3E3" w:rsidR="00E241A8" w:rsidRDefault="00E241A8" w:rsidP="005B65EE">
      <w:pPr>
        <w:spacing w:before="120" w:after="120"/>
        <w:rPr>
          <w:lang w:val="ru-RU"/>
        </w:rPr>
      </w:pPr>
      <w:r>
        <w:rPr>
          <w:lang w:val="ru-RU"/>
        </w:rPr>
        <w:t xml:space="preserve">То, что сферы </w:t>
      </w:r>
      <w:r w:rsidRPr="00E241A8">
        <w:rPr>
          <w:lang w:val="ru-RU"/>
        </w:rPr>
        <w:t>социального действия</w:t>
      </w:r>
      <w:r>
        <w:rPr>
          <w:lang w:val="ru-RU"/>
        </w:rPr>
        <w:t xml:space="preserve"> не отделены друг от друга</w:t>
      </w:r>
      <w:r w:rsidR="004F5393">
        <w:rPr>
          <w:lang w:val="ru-RU"/>
        </w:rPr>
        <w:t>,</w:t>
      </w:r>
      <w:r w:rsidR="004F5393" w:rsidRPr="004F5393">
        <w:rPr>
          <w:lang w:val="ru-RU"/>
        </w:rPr>
        <w:t xml:space="preserve"> </w:t>
      </w:r>
      <w:r w:rsidR="004F5393" w:rsidRPr="00E241A8">
        <w:rPr>
          <w:lang w:val="ru-RU"/>
        </w:rPr>
        <w:t>проявляется в особой форме правящей элиты</w:t>
      </w:r>
      <w:r w:rsidR="004F5393">
        <w:rPr>
          <w:lang w:val="ru-RU"/>
        </w:rPr>
        <w:t xml:space="preserve"> – приемной </w:t>
      </w:r>
      <w:r w:rsidR="004F5393" w:rsidRPr="00E241A8">
        <w:rPr>
          <w:lang w:val="ru-RU"/>
        </w:rPr>
        <w:t>политической семье, политико-экономическом клане.</w:t>
      </w:r>
      <w:r w:rsidR="004F5393">
        <w:rPr>
          <w:lang w:val="ru-RU"/>
        </w:rPr>
        <w:t xml:space="preserve"> Мы рассматр</w:t>
      </w:r>
      <w:r w:rsidR="00F701DF">
        <w:rPr>
          <w:lang w:val="ru-RU"/>
        </w:rPr>
        <w:t>и</w:t>
      </w:r>
      <w:r w:rsidR="00F63841">
        <w:rPr>
          <w:lang w:val="ru-RU"/>
        </w:rPr>
        <w:t>вае</w:t>
      </w:r>
      <w:r w:rsidR="00F701DF">
        <w:rPr>
          <w:lang w:val="ru-RU"/>
        </w:rPr>
        <w:t>м</w:t>
      </w:r>
      <w:r w:rsidR="004F5393">
        <w:rPr>
          <w:lang w:val="ru-RU"/>
        </w:rPr>
        <w:t xml:space="preserve"> </w:t>
      </w:r>
      <w:r w:rsidR="004F5393" w:rsidRPr="00E241A8">
        <w:rPr>
          <w:lang w:val="ru-RU"/>
        </w:rPr>
        <w:t>основных</w:t>
      </w:r>
      <w:r w:rsidR="004F5393">
        <w:rPr>
          <w:lang w:val="ru-RU"/>
        </w:rPr>
        <w:t xml:space="preserve"> акторов, </w:t>
      </w:r>
      <w:r w:rsidR="004F5393" w:rsidRPr="00E241A8">
        <w:rPr>
          <w:lang w:val="ru-RU"/>
        </w:rPr>
        <w:t>принадлежащих к тако</w:t>
      </w:r>
      <w:r w:rsidR="004F5393">
        <w:rPr>
          <w:lang w:val="ru-RU"/>
        </w:rPr>
        <w:t>му типу</w:t>
      </w:r>
      <w:r w:rsidR="004F5393" w:rsidRPr="00E241A8">
        <w:rPr>
          <w:lang w:val="ru-RU"/>
        </w:rPr>
        <w:t xml:space="preserve"> элит</w:t>
      </w:r>
      <w:r w:rsidR="00EC5252">
        <w:rPr>
          <w:lang w:val="ru-RU"/>
        </w:rPr>
        <w:t>ы (верховного патрона,</w:t>
      </w:r>
      <w:r w:rsidR="00EC5252" w:rsidRPr="00EC5252">
        <w:rPr>
          <w:lang w:val="ru-RU"/>
        </w:rPr>
        <w:t xml:space="preserve"> </w:t>
      </w:r>
      <w:r w:rsidR="00EC5252" w:rsidRPr="00E241A8">
        <w:rPr>
          <w:lang w:val="ru-RU"/>
        </w:rPr>
        <w:t>олигарх</w:t>
      </w:r>
      <w:r w:rsidR="00EC5252">
        <w:rPr>
          <w:lang w:val="ru-RU"/>
        </w:rPr>
        <w:t>ов</w:t>
      </w:r>
      <w:r w:rsidR="00EC5252" w:rsidRPr="00E241A8">
        <w:rPr>
          <w:lang w:val="ru-RU"/>
        </w:rPr>
        <w:t xml:space="preserve"> и полигарх</w:t>
      </w:r>
      <w:r w:rsidR="00EC5252">
        <w:rPr>
          <w:lang w:val="ru-RU"/>
        </w:rPr>
        <w:t xml:space="preserve">ов), и </w:t>
      </w:r>
      <w:r w:rsidR="00EC5252" w:rsidRPr="00E241A8">
        <w:rPr>
          <w:lang w:val="ru-RU"/>
        </w:rPr>
        <w:t>ее антропологический характер</w:t>
      </w:r>
      <w:r w:rsidR="00EC5252">
        <w:rPr>
          <w:lang w:val="ru-RU"/>
        </w:rPr>
        <w:t xml:space="preserve">, а также то, как верховный патрон распоряжается положением и средствами </w:t>
      </w:r>
      <w:r w:rsidR="00EC5252" w:rsidRPr="00E241A8">
        <w:rPr>
          <w:lang w:val="ru-RU"/>
        </w:rPr>
        <w:t>своих клиентов и врагов.</w:t>
      </w:r>
    </w:p>
    <w:p w14:paraId="721611B2" w14:textId="0CE76F75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53B1D8D1" w14:textId="77777777" w:rsidR="005F0954" w:rsidRDefault="005F0954" w:rsidP="005F0954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131-5, 162-78, 190-211.</w:t>
      </w:r>
    </w:p>
    <w:p w14:paraId="68D7AD34" w14:textId="77777777" w:rsidR="00422950" w:rsidRPr="004F010E" w:rsidRDefault="00422950" w:rsidP="00422950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Petrov, Nikolay. “Putin’s Neo-Nomenklatura System and Its Evolution.” In </w:t>
      </w:r>
      <w:r w:rsidRPr="004F010E">
        <w:rPr>
          <w:rFonts w:ascii="Calibri" w:hAnsi="Calibri" w:cs="Calibri"/>
          <w:i/>
          <w:iCs/>
          <w:lang w:val="en-US"/>
        </w:rPr>
        <w:t>Stubborn Structures: Reconceptualizing Post-Communist Regimes</w:t>
      </w:r>
      <w:r w:rsidRPr="004F010E">
        <w:rPr>
          <w:rFonts w:ascii="Calibri" w:hAnsi="Calibri" w:cs="Calibri"/>
          <w:lang w:val="en-US"/>
        </w:rPr>
        <w:t>, 179–215. Budapest–New York: CEU Press, 2019.</w:t>
      </w:r>
    </w:p>
    <w:p w14:paraId="351C9795" w14:textId="77777777" w:rsidR="00211725" w:rsidRPr="004F010E" w:rsidRDefault="00211725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Collins, Kathleen. 2004. “The Logic of Clan Politics: Evidence from the Central Asian Trajectories.” </w:t>
      </w:r>
      <w:r w:rsidRPr="004F010E">
        <w:rPr>
          <w:rFonts w:ascii="Calibri" w:hAnsi="Calibri" w:cs="Calibri"/>
          <w:i/>
          <w:iCs/>
          <w:lang w:val="en-US"/>
        </w:rPr>
        <w:t>World Politics</w:t>
      </w:r>
      <w:r w:rsidRPr="004F010E">
        <w:rPr>
          <w:rFonts w:ascii="Calibri" w:hAnsi="Calibri" w:cs="Calibri"/>
          <w:lang w:val="en-US"/>
        </w:rPr>
        <w:t xml:space="preserve"> 56 (2): 224–61.</w:t>
      </w:r>
    </w:p>
    <w:p w14:paraId="24EFF3FD" w14:textId="77777777" w:rsidR="0006311C" w:rsidRPr="00492934" w:rsidRDefault="009E149D" w:rsidP="00422950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</w:t>
      </w:r>
      <w:r w:rsidR="00422950" w:rsidRPr="004F010E">
        <w:rPr>
          <w:rFonts w:ascii="Calibri" w:hAnsi="Calibri" w:cs="Calibri"/>
          <w:lang w:val="en-US"/>
        </w:rPr>
        <w:t xml:space="preserve">Minakov, Mikhail. “Republic of Clans: The Evolution of the Ukrainian Political System.” In </w:t>
      </w:r>
      <w:r w:rsidR="00422950" w:rsidRPr="004F010E">
        <w:rPr>
          <w:rFonts w:ascii="Calibri" w:hAnsi="Calibri" w:cs="Calibri"/>
          <w:i/>
          <w:iCs/>
          <w:lang w:val="en-US"/>
        </w:rPr>
        <w:t>Stubborn Structures: Reconceptualizing Post-Communist Regimes</w:t>
      </w:r>
      <w:r w:rsidR="00422950" w:rsidRPr="004F010E">
        <w:rPr>
          <w:rFonts w:ascii="Calibri" w:hAnsi="Calibri" w:cs="Calibri"/>
          <w:lang w:val="en-US"/>
        </w:rPr>
        <w:t>, edited by Bálint Magyar, 217–45. Budapest</w:t>
      </w:r>
      <w:r w:rsidR="00422950" w:rsidRPr="00492934">
        <w:rPr>
          <w:rFonts w:ascii="Calibri" w:hAnsi="Calibri" w:cs="Calibri"/>
          <w:lang w:val="ru-RU"/>
        </w:rPr>
        <w:t>–</w:t>
      </w:r>
      <w:r w:rsidR="00422950" w:rsidRPr="004F010E">
        <w:rPr>
          <w:rFonts w:ascii="Calibri" w:hAnsi="Calibri" w:cs="Calibri"/>
          <w:lang w:val="en-US"/>
        </w:rPr>
        <w:t>New</w:t>
      </w:r>
      <w:r w:rsidR="00422950" w:rsidRPr="00492934">
        <w:rPr>
          <w:rFonts w:ascii="Calibri" w:hAnsi="Calibri" w:cs="Calibri"/>
          <w:lang w:val="ru-RU"/>
        </w:rPr>
        <w:t xml:space="preserve"> </w:t>
      </w:r>
      <w:r w:rsidR="00422950" w:rsidRPr="004F010E">
        <w:rPr>
          <w:rFonts w:ascii="Calibri" w:hAnsi="Calibri" w:cs="Calibri"/>
          <w:lang w:val="en-US"/>
        </w:rPr>
        <w:t>York</w:t>
      </w:r>
      <w:r w:rsidR="00422950" w:rsidRPr="00492934">
        <w:rPr>
          <w:rFonts w:ascii="Calibri" w:hAnsi="Calibri" w:cs="Calibri"/>
          <w:lang w:val="ru-RU"/>
        </w:rPr>
        <w:t xml:space="preserve">: </w:t>
      </w:r>
      <w:r w:rsidR="00422950" w:rsidRPr="004F010E">
        <w:rPr>
          <w:rFonts w:ascii="Calibri" w:hAnsi="Calibri" w:cs="Calibri"/>
          <w:lang w:val="en-US"/>
        </w:rPr>
        <w:t>CEU</w:t>
      </w:r>
      <w:r w:rsidR="00422950" w:rsidRPr="00492934">
        <w:rPr>
          <w:rFonts w:ascii="Calibri" w:hAnsi="Calibri" w:cs="Calibri"/>
          <w:lang w:val="ru-RU"/>
        </w:rPr>
        <w:t xml:space="preserve"> </w:t>
      </w:r>
      <w:r w:rsidR="00422950" w:rsidRPr="004F010E">
        <w:rPr>
          <w:rFonts w:ascii="Calibri" w:hAnsi="Calibri" w:cs="Calibri"/>
          <w:lang w:val="en-US"/>
        </w:rPr>
        <w:t>Press</w:t>
      </w:r>
      <w:r w:rsidR="00422950" w:rsidRPr="00492934">
        <w:rPr>
          <w:rFonts w:ascii="Calibri" w:hAnsi="Calibri" w:cs="Calibri"/>
          <w:lang w:val="ru-RU"/>
        </w:rPr>
        <w:t>, 2019.</w:t>
      </w:r>
    </w:p>
    <w:p w14:paraId="247007FB" w14:textId="77777777" w:rsidR="00422950" w:rsidRPr="00492934" w:rsidRDefault="00422950" w:rsidP="00422950">
      <w:pPr>
        <w:rPr>
          <w:lang w:val="ru-RU"/>
        </w:rPr>
      </w:pPr>
    </w:p>
    <w:p w14:paraId="78EEDE34" w14:textId="42BAB245" w:rsidR="00F666C7" w:rsidRPr="00492934" w:rsidRDefault="00F666C7" w:rsidP="005B65EE">
      <w:pPr>
        <w:spacing w:before="120" w:after="120"/>
        <w:rPr>
          <w:b/>
          <w:lang w:val="ru-RU"/>
        </w:rPr>
      </w:pPr>
      <w:r w:rsidRPr="00D0184F">
        <w:rPr>
          <w:b/>
          <w:lang w:val="ru-RU"/>
        </w:rPr>
        <w:t>5.</w:t>
      </w:r>
      <w:r w:rsidR="004B3A28" w:rsidRPr="00D0184F">
        <w:rPr>
          <w:b/>
          <w:lang w:val="ru-RU"/>
        </w:rPr>
        <w:t xml:space="preserve"> </w:t>
      </w:r>
      <w:r w:rsidR="00D0184F">
        <w:rPr>
          <w:b/>
          <w:lang w:val="ru-RU"/>
        </w:rPr>
        <w:t>Политика</w:t>
      </w:r>
      <w:r w:rsidR="00D0184F" w:rsidRPr="00D0184F">
        <w:rPr>
          <w:b/>
          <w:lang w:val="ru-RU"/>
        </w:rPr>
        <w:t xml:space="preserve"> </w:t>
      </w:r>
      <w:r w:rsidR="00D0184F">
        <w:rPr>
          <w:b/>
          <w:lang w:val="ru-RU"/>
        </w:rPr>
        <w:t>стабильности</w:t>
      </w:r>
      <w:r w:rsidR="00D0184F" w:rsidRPr="00D0184F">
        <w:rPr>
          <w:b/>
          <w:lang w:val="ru-RU"/>
        </w:rPr>
        <w:t xml:space="preserve">: публичное обсуждение </w:t>
      </w:r>
      <w:r w:rsidR="00D0184F">
        <w:rPr>
          <w:b/>
          <w:lang w:val="ru-RU"/>
        </w:rPr>
        <w:t>и способы его нейтрализации</w:t>
      </w:r>
    </w:p>
    <w:p w14:paraId="0857C446" w14:textId="721BC516" w:rsidR="005A474E" w:rsidRDefault="00C902A1" w:rsidP="00EA3260">
      <w:pPr>
        <w:spacing w:before="120" w:after="120"/>
        <w:rPr>
          <w:lang w:val="ru-RU"/>
        </w:rPr>
      </w:pPr>
      <w:r>
        <w:rPr>
          <w:lang w:val="ru-RU"/>
        </w:rPr>
        <w:t>Современные</w:t>
      </w:r>
      <w:r w:rsidRPr="005A474E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5A474E">
        <w:rPr>
          <w:lang w:val="ru-RU"/>
        </w:rPr>
        <w:t xml:space="preserve"> </w:t>
      </w:r>
      <w:r w:rsidR="005A474E">
        <w:rPr>
          <w:lang w:val="ru-RU"/>
        </w:rPr>
        <w:t>и их правящие элиты –</w:t>
      </w:r>
      <w:r w:rsidR="005A474E" w:rsidRPr="005A474E">
        <w:rPr>
          <w:lang w:val="ru-RU"/>
        </w:rPr>
        <w:t xml:space="preserve"> как</w:t>
      </w:r>
      <w:r w:rsidR="005A474E">
        <w:rPr>
          <w:lang w:val="ru-RU"/>
        </w:rPr>
        <w:t xml:space="preserve"> </w:t>
      </w:r>
      <w:r w:rsidR="005A474E" w:rsidRPr="005A474E">
        <w:rPr>
          <w:lang w:val="ru-RU"/>
        </w:rPr>
        <w:t>демократи</w:t>
      </w:r>
      <w:r w:rsidR="005A474E">
        <w:rPr>
          <w:lang w:val="ru-RU"/>
        </w:rPr>
        <w:t>ческие</w:t>
      </w:r>
      <w:r w:rsidR="005A474E" w:rsidRPr="005A474E">
        <w:rPr>
          <w:lang w:val="ru-RU"/>
        </w:rPr>
        <w:t>, так и автократи</w:t>
      </w:r>
      <w:r w:rsidR="005A474E">
        <w:rPr>
          <w:lang w:val="ru-RU"/>
        </w:rPr>
        <w:t xml:space="preserve">ческие – </w:t>
      </w:r>
      <w:r w:rsidR="005A474E" w:rsidRPr="005A474E">
        <w:rPr>
          <w:lang w:val="ru-RU"/>
        </w:rPr>
        <w:t>опираются на гражданскую легитим</w:t>
      </w:r>
      <w:r w:rsidR="005A474E">
        <w:rPr>
          <w:lang w:val="ru-RU"/>
        </w:rPr>
        <w:t>ацию</w:t>
      </w:r>
      <w:r w:rsidR="00F701DF">
        <w:rPr>
          <w:lang w:val="ru-RU"/>
        </w:rPr>
        <w:t>, о</w:t>
      </w:r>
      <w:r w:rsidR="005A474E">
        <w:rPr>
          <w:lang w:val="ru-RU"/>
        </w:rPr>
        <w:t xml:space="preserve">днако, </w:t>
      </w:r>
      <w:r w:rsidR="00C03A33">
        <w:rPr>
          <w:lang w:val="ru-RU"/>
        </w:rPr>
        <w:t xml:space="preserve">делают это по-разному. </w:t>
      </w:r>
      <w:r w:rsidR="00C03A33" w:rsidRPr="005A474E">
        <w:rPr>
          <w:lang w:val="ru-RU"/>
        </w:rPr>
        <w:t xml:space="preserve">Как </w:t>
      </w:r>
      <w:r w:rsidR="00C03A33">
        <w:rPr>
          <w:lang w:val="ru-RU"/>
        </w:rPr>
        <w:t>верховный</w:t>
      </w:r>
      <w:r w:rsidR="00C03A33" w:rsidRPr="005A474E">
        <w:rPr>
          <w:lang w:val="ru-RU"/>
        </w:rPr>
        <w:t xml:space="preserve"> патрон интерпретирует</w:t>
      </w:r>
      <w:r w:rsidR="00C03A33" w:rsidRPr="00C03A33">
        <w:rPr>
          <w:lang w:val="ru-RU"/>
        </w:rPr>
        <w:t xml:space="preserve"> </w:t>
      </w:r>
      <w:r w:rsidR="00C03A33" w:rsidRPr="005A474E">
        <w:rPr>
          <w:lang w:val="ru-RU"/>
        </w:rPr>
        <w:t>гражданскую легитим</w:t>
      </w:r>
      <w:r w:rsidR="00C03A33">
        <w:rPr>
          <w:lang w:val="ru-RU"/>
        </w:rPr>
        <w:t xml:space="preserve">ацию и как поступает с институтами, которые ее обеспечивают? Описывая </w:t>
      </w:r>
      <w:r w:rsidR="00C03A33" w:rsidRPr="005A474E">
        <w:rPr>
          <w:lang w:val="ru-RU"/>
        </w:rPr>
        <w:t xml:space="preserve">процесс так называемого </w:t>
      </w:r>
      <w:r w:rsidR="00C03A33">
        <w:rPr>
          <w:lang w:val="ru-RU"/>
        </w:rPr>
        <w:t>публичного</w:t>
      </w:r>
      <w:r w:rsidR="00C03A33" w:rsidRPr="005A474E">
        <w:rPr>
          <w:lang w:val="ru-RU"/>
        </w:rPr>
        <w:t xml:space="preserve"> обсуждения</w:t>
      </w:r>
      <w:r w:rsidR="00C03A33">
        <w:rPr>
          <w:lang w:val="ru-RU"/>
        </w:rPr>
        <w:t xml:space="preserve">, мы последовательно раскрываем, каким образом СМИ, протесты, </w:t>
      </w:r>
      <w:r w:rsidR="00C03A33" w:rsidRPr="005A474E">
        <w:rPr>
          <w:lang w:val="ru-RU"/>
        </w:rPr>
        <w:t>оппозиционные партии, выборы, законодательные органы и суды</w:t>
      </w:r>
      <w:r w:rsidR="00C03A33">
        <w:rPr>
          <w:lang w:val="ru-RU"/>
        </w:rPr>
        <w:t xml:space="preserve"> </w:t>
      </w:r>
      <w:r w:rsidR="00C03A33" w:rsidRPr="005A474E">
        <w:rPr>
          <w:lang w:val="ru-RU"/>
        </w:rPr>
        <w:t xml:space="preserve">нейтрализуются и/или интегрируются в </w:t>
      </w:r>
      <w:r w:rsidR="00C03A33">
        <w:rPr>
          <w:lang w:val="ru-RU"/>
        </w:rPr>
        <w:t xml:space="preserve">однопирамидальную </w:t>
      </w:r>
      <w:r w:rsidR="00C03A33" w:rsidRPr="005A474E">
        <w:rPr>
          <w:lang w:val="ru-RU"/>
        </w:rPr>
        <w:t>патрональную сеть.</w:t>
      </w:r>
    </w:p>
    <w:p w14:paraId="76FBD9D8" w14:textId="448A22F9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36E134DF" w14:textId="77777777" w:rsidR="001B0B7F" w:rsidRPr="004F010E" w:rsidRDefault="001B0B7F" w:rsidP="001B0B7F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229-317.</w:t>
      </w:r>
    </w:p>
    <w:p w14:paraId="78B61D29" w14:textId="77777777" w:rsidR="000F50F9" w:rsidRPr="004F010E" w:rsidRDefault="0036509C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</w:t>
      </w:r>
      <w:r w:rsidR="000F50F9" w:rsidRPr="004F010E">
        <w:rPr>
          <w:rFonts w:ascii="Calibri" w:hAnsi="Calibri" w:cs="Calibri"/>
          <w:lang w:val="en-US"/>
        </w:rPr>
        <w:t xml:space="preserve">Dukalskis, Alexander, and Johannes Gerschewski. “What Autocracies Say (and What Citizens Hear): Proposing Four Mechanisms of Autocratic Legitimation.” </w:t>
      </w:r>
      <w:r w:rsidR="000F50F9" w:rsidRPr="004F010E">
        <w:rPr>
          <w:rFonts w:ascii="Calibri" w:hAnsi="Calibri" w:cs="Calibri"/>
          <w:i/>
          <w:iCs/>
          <w:lang w:val="en-US"/>
        </w:rPr>
        <w:t>Contemporary Politics</w:t>
      </w:r>
      <w:r w:rsidR="000F50F9" w:rsidRPr="004F010E">
        <w:rPr>
          <w:rFonts w:ascii="Calibri" w:hAnsi="Calibri" w:cs="Calibri"/>
          <w:lang w:val="en-US"/>
        </w:rPr>
        <w:t xml:space="preserve"> 23, no. 3 (2017): 251–68.</w:t>
      </w:r>
    </w:p>
    <w:p w14:paraId="7D89990A" w14:textId="77777777" w:rsidR="000F50F9" w:rsidRPr="004F010E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Popova, Maria. “Putin-Style ‘Rule of Law’ &amp; the Prospects for Change.” </w:t>
      </w:r>
      <w:r w:rsidRPr="004F010E">
        <w:rPr>
          <w:rFonts w:ascii="Calibri" w:hAnsi="Calibri" w:cs="Calibri"/>
          <w:i/>
          <w:iCs/>
          <w:lang w:val="en-US"/>
        </w:rPr>
        <w:t>Dædalus - Journal of the American Academy of Arts &amp; Sciences</w:t>
      </w:r>
      <w:r w:rsidRPr="004F010E">
        <w:rPr>
          <w:rFonts w:ascii="Calibri" w:hAnsi="Calibri" w:cs="Calibri"/>
          <w:lang w:val="en-US"/>
        </w:rPr>
        <w:t xml:space="preserve"> 146, no. 2 (2017): 64–75.</w:t>
      </w:r>
    </w:p>
    <w:p w14:paraId="22C10B3F" w14:textId="77777777" w:rsidR="000F50F9" w:rsidRPr="00492934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Schedler, Andreas. “Authoritarianism’s Last Line of Defense.” </w:t>
      </w:r>
      <w:r w:rsidRPr="004F010E">
        <w:rPr>
          <w:rFonts w:ascii="Calibri" w:hAnsi="Calibri" w:cs="Calibri"/>
          <w:i/>
          <w:iCs/>
          <w:lang w:val="en-US"/>
        </w:rPr>
        <w:t>Journal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of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Democracy</w:t>
      </w:r>
      <w:r w:rsidRPr="00492934">
        <w:rPr>
          <w:rFonts w:ascii="Calibri" w:hAnsi="Calibri" w:cs="Calibri"/>
          <w:lang w:val="ru-RU"/>
        </w:rPr>
        <w:t xml:space="preserve"> 21, </w:t>
      </w:r>
      <w:r w:rsidRPr="004F010E">
        <w:rPr>
          <w:rFonts w:ascii="Calibri" w:hAnsi="Calibri" w:cs="Calibri"/>
          <w:lang w:val="en-US"/>
        </w:rPr>
        <w:t>no</w:t>
      </w:r>
      <w:r w:rsidRPr="00492934">
        <w:rPr>
          <w:rFonts w:ascii="Calibri" w:hAnsi="Calibri" w:cs="Calibri"/>
          <w:lang w:val="ru-RU"/>
        </w:rPr>
        <w:t>. 1 (2010): 69–80.</w:t>
      </w:r>
    </w:p>
    <w:p w14:paraId="62D9380A" w14:textId="77777777" w:rsidR="006E4423" w:rsidRPr="00492934" w:rsidRDefault="006E4423" w:rsidP="005B65EE">
      <w:pPr>
        <w:spacing w:before="120" w:after="120"/>
        <w:rPr>
          <w:lang w:val="ru-RU"/>
        </w:rPr>
      </w:pPr>
    </w:p>
    <w:p w14:paraId="4247D4C3" w14:textId="66354A8D" w:rsidR="00F666C7" w:rsidRPr="00492934" w:rsidRDefault="00F666C7" w:rsidP="005B65EE">
      <w:pPr>
        <w:spacing w:before="120" w:after="120"/>
        <w:rPr>
          <w:b/>
          <w:lang w:val="ru-RU"/>
        </w:rPr>
      </w:pPr>
      <w:r w:rsidRPr="00492934">
        <w:rPr>
          <w:b/>
          <w:lang w:val="ru-RU"/>
        </w:rPr>
        <w:t xml:space="preserve">6. </w:t>
      </w:r>
      <w:r w:rsidR="008D385A">
        <w:rPr>
          <w:b/>
          <w:lang w:val="ru-RU"/>
        </w:rPr>
        <w:t>Политика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нестабильности</w:t>
      </w:r>
      <w:r w:rsidR="004B3A28" w:rsidRPr="00492934">
        <w:rPr>
          <w:b/>
          <w:lang w:val="ru-RU"/>
        </w:rPr>
        <w:t xml:space="preserve">: </w:t>
      </w:r>
      <w:r w:rsidR="008D385A">
        <w:rPr>
          <w:b/>
          <w:lang w:val="ru-RU"/>
        </w:rPr>
        <w:t>защитные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механизмы</w:t>
      </w:r>
      <w:r w:rsidR="008D385A" w:rsidRPr="00492934">
        <w:rPr>
          <w:b/>
          <w:lang w:val="ru-RU"/>
        </w:rPr>
        <w:t xml:space="preserve">, </w:t>
      </w:r>
      <w:r w:rsidR="008D385A">
        <w:rPr>
          <w:b/>
          <w:lang w:val="ru-RU"/>
        </w:rPr>
        <w:t>цветные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революции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и</w:t>
      </w:r>
      <w:r w:rsidR="008D385A" w:rsidRPr="00492934">
        <w:rPr>
          <w:b/>
          <w:lang w:val="ru-RU"/>
        </w:rPr>
        <w:t xml:space="preserve"> </w:t>
      </w:r>
      <w:r w:rsidR="00646134">
        <w:rPr>
          <w:b/>
          <w:lang w:val="ru-RU"/>
        </w:rPr>
        <w:t xml:space="preserve">способы </w:t>
      </w:r>
      <w:r w:rsidR="008D385A">
        <w:rPr>
          <w:b/>
          <w:lang w:val="ru-RU"/>
        </w:rPr>
        <w:t>обращени</w:t>
      </w:r>
      <w:r w:rsidR="00646134">
        <w:rPr>
          <w:b/>
          <w:lang w:val="ru-RU"/>
        </w:rPr>
        <w:t>я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вспять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автократических</w:t>
      </w:r>
      <w:r w:rsidR="008D385A" w:rsidRPr="00492934">
        <w:rPr>
          <w:b/>
          <w:lang w:val="ru-RU"/>
        </w:rPr>
        <w:t xml:space="preserve"> </w:t>
      </w:r>
      <w:r w:rsidR="008D385A">
        <w:rPr>
          <w:b/>
          <w:lang w:val="ru-RU"/>
        </w:rPr>
        <w:t>изменений</w:t>
      </w:r>
      <w:r w:rsidR="008D385A" w:rsidRPr="00492934">
        <w:rPr>
          <w:b/>
          <w:lang w:val="ru-RU"/>
        </w:rPr>
        <w:t xml:space="preserve"> </w:t>
      </w:r>
    </w:p>
    <w:p w14:paraId="55DDEC0A" w14:textId="663C72E9" w:rsidR="000D767F" w:rsidRPr="000D767F" w:rsidRDefault="000D767F" w:rsidP="005B65EE">
      <w:pPr>
        <w:spacing w:before="120" w:after="120"/>
        <w:rPr>
          <w:lang w:val="ru-RU"/>
        </w:rPr>
      </w:pPr>
      <w:r w:rsidRPr="000D767F">
        <w:rPr>
          <w:lang w:val="ru-RU"/>
        </w:rPr>
        <w:t xml:space="preserve">Режимы идеального типа </w:t>
      </w:r>
      <w:r>
        <w:rPr>
          <w:lang w:val="ru-RU"/>
        </w:rPr>
        <w:t>–</w:t>
      </w:r>
      <w:r w:rsidRPr="000D767F">
        <w:rPr>
          <w:lang w:val="ru-RU"/>
        </w:rPr>
        <w:t xml:space="preserve"> это</w:t>
      </w:r>
      <w:r>
        <w:rPr>
          <w:lang w:val="ru-RU"/>
        </w:rPr>
        <w:t xml:space="preserve"> </w:t>
      </w:r>
      <w:r w:rsidRPr="000D767F">
        <w:rPr>
          <w:lang w:val="ru-RU"/>
        </w:rPr>
        <w:t>стабильные, самоподдерживающиеся системы. С какими проблемами они сталкиваются и как с ними</w:t>
      </w:r>
      <w:r>
        <w:rPr>
          <w:lang w:val="ru-RU"/>
        </w:rPr>
        <w:t xml:space="preserve"> справляются</w:t>
      </w:r>
      <w:r w:rsidRPr="000D767F">
        <w:rPr>
          <w:lang w:val="ru-RU"/>
        </w:rPr>
        <w:t>?</w:t>
      </w:r>
      <w:r>
        <w:rPr>
          <w:lang w:val="ru-RU"/>
        </w:rPr>
        <w:t xml:space="preserve"> </w:t>
      </w:r>
      <w:r w:rsidRPr="000D767F">
        <w:rPr>
          <w:lang w:val="ru-RU"/>
        </w:rPr>
        <w:t xml:space="preserve">Чтобы ответить на этот вопрос, мы проанализируем три </w:t>
      </w:r>
      <w:r>
        <w:rPr>
          <w:lang w:val="ru-RU"/>
        </w:rPr>
        <w:t xml:space="preserve">типа </w:t>
      </w:r>
      <w:r w:rsidRPr="000D767F">
        <w:rPr>
          <w:lang w:val="ru-RU"/>
        </w:rPr>
        <w:t>режим</w:t>
      </w:r>
      <w:r>
        <w:rPr>
          <w:lang w:val="ru-RU"/>
        </w:rPr>
        <w:t xml:space="preserve">ов: </w:t>
      </w:r>
      <w:r w:rsidRPr="000D767F">
        <w:rPr>
          <w:lang w:val="ru-RU"/>
        </w:rPr>
        <w:t xml:space="preserve">либеральную демократию, патрональную демократию и </w:t>
      </w:r>
      <w:r w:rsidRPr="000D767F">
        <w:rPr>
          <w:lang w:val="ru-RU"/>
        </w:rPr>
        <w:lastRenderedPageBreak/>
        <w:t>патрональную автократию.</w:t>
      </w:r>
      <w:r>
        <w:rPr>
          <w:lang w:val="ru-RU"/>
        </w:rPr>
        <w:t xml:space="preserve"> Об о</w:t>
      </w:r>
      <w:r w:rsidRPr="000D767F">
        <w:rPr>
          <w:lang w:val="ru-RU"/>
        </w:rPr>
        <w:t>пасност</w:t>
      </w:r>
      <w:r>
        <w:rPr>
          <w:lang w:val="ru-RU"/>
        </w:rPr>
        <w:t>и</w:t>
      </w:r>
      <w:r w:rsidRPr="000D767F">
        <w:rPr>
          <w:lang w:val="ru-RU"/>
        </w:rPr>
        <w:t xml:space="preserve"> автократических тенденций в либеральных демократиях и </w:t>
      </w:r>
      <w:r>
        <w:rPr>
          <w:lang w:val="ru-RU"/>
        </w:rPr>
        <w:t xml:space="preserve">способах их </w:t>
      </w:r>
      <w:r w:rsidRPr="000D767F">
        <w:rPr>
          <w:lang w:val="ru-RU"/>
        </w:rPr>
        <w:t>сдерживани</w:t>
      </w:r>
      <w:r>
        <w:rPr>
          <w:lang w:val="ru-RU"/>
        </w:rPr>
        <w:t>я</w:t>
      </w:r>
      <w:r w:rsidRPr="000D767F">
        <w:rPr>
          <w:lang w:val="ru-RU"/>
        </w:rPr>
        <w:t xml:space="preserve"> хорошо известн</w:t>
      </w:r>
      <w:r>
        <w:rPr>
          <w:lang w:val="ru-RU"/>
        </w:rPr>
        <w:t>о</w:t>
      </w:r>
      <w:r w:rsidR="00996A83">
        <w:rPr>
          <w:lang w:val="ru-RU"/>
        </w:rPr>
        <w:t xml:space="preserve">, но кроме </w:t>
      </w:r>
      <w:r w:rsidR="00F63841">
        <w:rPr>
          <w:lang w:val="ru-RU"/>
        </w:rPr>
        <w:t>э</w:t>
      </w:r>
      <w:r w:rsidR="00996A83">
        <w:rPr>
          <w:lang w:val="ru-RU"/>
        </w:rPr>
        <w:t xml:space="preserve">того мы увидим, </w:t>
      </w:r>
      <w:r w:rsidR="00996A83" w:rsidRPr="000D767F">
        <w:rPr>
          <w:lang w:val="ru-RU"/>
        </w:rPr>
        <w:t xml:space="preserve">как успешные цветные революции </w:t>
      </w:r>
      <w:r w:rsidR="00996A83">
        <w:rPr>
          <w:lang w:val="ru-RU"/>
        </w:rPr>
        <w:t>способствуют</w:t>
      </w:r>
      <w:r w:rsidR="00996A83" w:rsidRPr="000D767F">
        <w:rPr>
          <w:lang w:val="ru-RU"/>
        </w:rPr>
        <w:t xml:space="preserve"> стабильности патрональн</w:t>
      </w:r>
      <w:r w:rsidR="00996A83">
        <w:rPr>
          <w:lang w:val="ru-RU"/>
        </w:rPr>
        <w:t>ых</w:t>
      </w:r>
      <w:r w:rsidR="00996A83" w:rsidRPr="000D767F">
        <w:rPr>
          <w:lang w:val="ru-RU"/>
        </w:rPr>
        <w:t xml:space="preserve"> демократи</w:t>
      </w:r>
      <w:r w:rsidR="00996A83">
        <w:rPr>
          <w:lang w:val="ru-RU"/>
        </w:rPr>
        <w:t xml:space="preserve">й и как </w:t>
      </w:r>
      <w:r w:rsidR="00F63841">
        <w:rPr>
          <w:lang w:val="ru-RU"/>
        </w:rPr>
        <w:t xml:space="preserve">можно достичь </w:t>
      </w:r>
      <w:r w:rsidR="00996A83" w:rsidRPr="000D767F">
        <w:rPr>
          <w:lang w:val="ru-RU"/>
        </w:rPr>
        <w:t>автократическ</w:t>
      </w:r>
      <w:r w:rsidR="00F63841">
        <w:rPr>
          <w:lang w:val="ru-RU"/>
        </w:rPr>
        <w:t>ой</w:t>
      </w:r>
      <w:r w:rsidR="00996A83" w:rsidRPr="000D767F">
        <w:rPr>
          <w:lang w:val="ru-RU"/>
        </w:rPr>
        <w:t xml:space="preserve"> консолидаци</w:t>
      </w:r>
      <w:r w:rsidR="00F63841">
        <w:rPr>
          <w:lang w:val="ru-RU"/>
        </w:rPr>
        <w:t>и</w:t>
      </w:r>
      <w:r w:rsidR="00996A83">
        <w:rPr>
          <w:lang w:val="ru-RU"/>
        </w:rPr>
        <w:t xml:space="preserve">. </w:t>
      </w:r>
      <w:r w:rsidR="00996A83" w:rsidRPr="000D767F">
        <w:rPr>
          <w:lang w:val="ru-RU"/>
        </w:rPr>
        <w:t>Но что означает демократическая консолидация</w:t>
      </w:r>
      <w:r w:rsidR="00996A83">
        <w:rPr>
          <w:lang w:val="ru-RU"/>
        </w:rPr>
        <w:t xml:space="preserve"> </w:t>
      </w:r>
      <w:r w:rsidRPr="000D767F">
        <w:rPr>
          <w:lang w:val="ru-RU"/>
        </w:rPr>
        <w:t xml:space="preserve">после </w:t>
      </w:r>
      <w:r w:rsidR="00996A83">
        <w:rPr>
          <w:lang w:val="ru-RU"/>
        </w:rPr>
        <w:t>обращения вспять</w:t>
      </w:r>
      <w:r w:rsidRPr="000D767F">
        <w:rPr>
          <w:lang w:val="ru-RU"/>
        </w:rPr>
        <w:t xml:space="preserve"> автократических </w:t>
      </w:r>
      <w:r w:rsidR="00996A83">
        <w:rPr>
          <w:lang w:val="ru-RU"/>
        </w:rPr>
        <w:t>изменений</w:t>
      </w:r>
      <w:r w:rsidRPr="000D767F">
        <w:rPr>
          <w:lang w:val="ru-RU"/>
        </w:rPr>
        <w:t>?</w:t>
      </w:r>
    </w:p>
    <w:p w14:paraId="77F90C61" w14:textId="173633A1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285CCA78" w14:textId="77777777" w:rsidR="00111E59" w:rsidRPr="004F010E" w:rsidRDefault="00111E59" w:rsidP="00111E59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</w:t>
      </w:r>
      <w:r w:rsidR="00360802">
        <w:rPr>
          <w:rFonts w:ascii="Calibri" w:hAnsi="Calibri" w:cs="Calibri"/>
          <w:lang w:val="en-US"/>
        </w:rPr>
        <w:t xml:space="preserve"> pp. 317-</w:t>
      </w:r>
      <w:r w:rsidR="00853405">
        <w:rPr>
          <w:rFonts w:ascii="Calibri" w:hAnsi="Calibri" w:cs="Calibri"/>
          <w:lang w:val="en-US"/>
        </w:rPr>
        <w:t>57</w:t>
      </w:r>
      <w:r>
        <w:rPr>
          <w:rFonts w:ascii="Calibri" w:hAnsi="Calibri" w:cs="Calibri"/>
          <w:lang w:val="en-US"/>
        </w:rPr>
        <w:t>.</w:t>
      </w:r>
    </w:p>
    <w:p w14:paraId="0AD0205C" w14:textId="77777777" w:rsidR="000F50F9" w:rsidRPr="004F010E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Way, Lucan. </w:t>
      </w:r>
      <w:r w:rsidRPr="004F010E">
        <w:rPr>
          <w:rFonts w:ascii="Calibri" w:hAnsi="Calibri" w:cs="Calibri"/>
          <w:i/>
          <w:iCs/>
          <w:lang w:val="en-US"/>
        </w:rPr>
        <w:t>Pluralism by Default: Weak Autocrats and the Rise of Competitive Politics</w:t>
      </w:r>
      <w:r w:rsidRPr="004F010E">
        <w:rPr>
          <w:rFonts w:ascii="Calibri" w:hAnsi="Calibri" w:cs="Calibri"/>
          <w:lang w:val="en-US"/>
        </w:rPr>
        <w:t>. Baltimore: Johns Hopkins University Press, 2016. pp. 1-31.</w:t>
      </w:r>
    </w:p>
    <w:p w14:paraId="6D7616D3" w14:textId="77777777" w:rsidR="000F50F9" w:rsidRPr="004F010E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Bunce, Valerie J., and Sharon L. Wolchik. </w:t>
      </w:r>
      <w:r w:rsidRPr="004F010E">
        <w:rPr>
          <w:rFonts w:ascii="Calibri" w:hAnsi="Calibri" w:cs="Calibri"/>
          <w:i/>
          <w:iCs/>
          <w:lang w:val="en-US"/>
        </w:rPr>
        <w:t>Defeating Authoritarian Leaders in Postcommunist Countries</w:t>
      </w:r>
      <w:r w:rsidRPr="004F010E">
        <w:rPr>
          <w:rFonts w:ascii="Calibri" w:hAnsi="Calibri" w:cs="Calibri"/>
          <w:lang w:val="en-US"/>
        </w:rPr>
        <w:t>. Cambridge: Cambridge University Press, 2011. pp. 35-50</w:t>
      </w:r>
    </w:p>
    <w:p w14:paraId="66569FB3" w14:textId="77777777" w:rsidR="000F50F9" w:rsidRPr="00492934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Hale, Henry E. “Formal Constitutions in Informal Politics: Institutions and Democratization in Post-Soviet Eurasia.” </w:t>
      </w:r>
      <w:r w:rsidRPr="004F010E">
        <w:rPr>
          <w:rFonts w:ascii="Calibri" w:hAnsi="Calibri" w:cs="Calibri"/>
          <w:i/>
          <w:iCs/>
          <w:lang w:val="en-US"/>
        </w:rPr>
        <w:t>World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Politics</w:t>
      </w:r>
      <w:r w:rsidRPr="00492934">
        <w:rPr>
          <w:rFonts w:ascii="Calibri" w:hAnsi="Calibri" w:cs="Calibri"/>
          <w:lang w:val="ru-RU"/>
        </w:rPr>
        <w:t xml:space="preserve"> 63, </w:t>
      </w:r>
      <w:r w:rsidRPr="004F010E">
        <w:rPr>
          <w:rFonts w:ascii="Calibri" w:hAnsi="Calibri" w:cs="Calibri"/>
          <w:lang w:val="en-US"/>
        </w:rPr>
        <w:t>no</w:t>
      </w:r>
      <w:r w:rsidRPr="00492934">
        <w:rPr>
          <w:rFonts w:ascii="Calibri" w:hAnsi="Calibri" w:cs="Calibri"/>
          <w:lang w:val="ru-RU"/>
        </w:rPr>
        <w:t>. 4 (2011): 581–617.</w:t>
      </w:r>
    </w:p>
    <w:p w14:paraId="24398A65" w14:textId="77777777" w:rsidR="000F50F9" w:rsidRPr="00492934" w:rsidRDefault="000F50F9" w:rsidP="005B65EE">
      <w:pPr>
        <w:spacing w:before="120" w:after="120"/>
        <w:rPr>
          <w:lang w:val="ru-RU"/>
        </w:rPr>
      </w:pPr>
    </w:p>
    <w:p w14:paraId="4E7EFB8A" w14:textId="17120027" w:rsidR="00F666C7" w:rsidRPr="00996A83" w:rsidRDefault="00F666C7" w:rsidP="005B65EE">
      <w:pPr>
        <w:spacing w:before="120" w:after="120"/>
        <w:rPr>
          <w:b/>
          <w:lang w:val="ru-RU"/>
        </w:rPr>
      </w:pPr>
      <w:r w:rsidRPr="00996A83">
        <w:rPr>
          <w:b/>
          <w:lang w:val="ru-RU"/>
        </w:rPr>
        <w:t xml:space="preserve">7. </w:t>
      </w:r>
      <w:r w:rsidR="00996A83">
        <w:rPr>
          <w:b/>
          <w:lang w:val="ru-RU"/>
        </w:rPr>
        <w:t>Реляционная</w:t>
      </w:r>
      <w:r w:rsidR="00996A83" w:rsidRPr="00996A83">
        <w:rPr>
          <w:b/>
          <w:lang w:val="ru-RU"/>
        </w:rPr>
        <w:t xml:space="preserve"> </w:t>
      </w:r>
      <w:r w:rsidR="00996A83">
        <w:rPr>
          <w:b/>
          <w:lang w:val="ru-RU"/>
        </w:rPr>
        <w:t>экономика</w:t>
      </w:r>
      <w:r w:rsidR="00464FEF" w:rsidRPr="00996A83">
        <w:rPr>
          <w:b/>
          <w:lang w:val="ru-RU"/>
        </w:rPr>
        <w:t xml:space="preserve">: </w:t>
      </w:r>
      <w:r w:rsidR="00996A83">
        <w:rPr>
          <w:b/>
          <w:lang w:val="ru-RU"/>
        </w:rPr>
        <w:t>формы коррупции и государственно</w:t>
      </w:r>
      <w:r w:rsidR="00117C57">
        <w:rPr>
          <w:b/>
          <w:lang w:val="ru-RU"/>
        </w:rPr>
        <w:t>го</w:t>
      </w:r>
      <w:r w:rsidR="00996A83">
        <w:rPr>
          <w:b/>
          <w:lang w:val="ru-RU"/>
        </w:rPr>
        <w:t xml:space="preserve"> вмешательств</w:t>
      </w:r>
      <w:r w:rsidR="00117C57">
        <w:rPr>
          <w:b/>
          <w:lang w:val="ru-RU"/>
        </w:rPr>
        <w:t>а</w:t>
      </w:r>
      <w:r w:rsidR="00464FEF" w:rsidRPr="00996A83">
        <w:rPr>
          <w:b/>
          <w:lang w:val="ru-RU"/>
        </w:rPr>
        <w:t xml:space="preserve"> </w:t>
      </w:r>
    </w:p>
    <w:p w14:paraId="1AE93B90" w14:textId="6714DB2B" w:rsidR="00117C57" w:rsidRPr="00996A83" w:rsidRDefault="00996A83" w:rsidP="00117C57">
      <w:pPr>
        <w:spacing w:before="120" w:after="120"/>
        <w:rPr>
          <w:lang w:val="ru-RU"/>
        </w:rPr>
      </w:pPr>
      <w:r>
        <w:rPr>
          <w:lang w:val="ru-RU"/>
        </w:rPr>
        <w:t>Патронализация</w:t>
      </w:r>
      <w:r w:rsidRPr="00996A83">
        <w:rPr>
          <w:lang w:val="ru-RU"/>
        </w:rPr>
        <w:t xml:space="preserve"> политической сфер</w:t>
      </w:r>
      <w:r>
        <w:rPr>
          <w:lang w:val="ru-RU"/>
        </w:rPr>
        <w:t>ы</w:t>
      </w:r>
      <w:r w:rsidRPr="00996A83">
        <w:rPr>
          <w:lang w:val="ru-RU"/>
        </w:rPr>
        <w:t xml:space="preserve"> идет рука об руку с экономическ</w:t>
      </w:r>
      <w:r>
        <w:rPr>
          <w:lang w:val="ru-RU"/>
        </w:rPr>
        <w:t>ой патронализацией</w:t>
      </w:r>
      <w:r w:rsidRPr="00996A83">
        <w:rPr>
          <w:lang w:val="ru-RU"/>
        </w:rPr>
        <w:t>.</w:t>
      </w:r>
      <w:r w:rsidR="001B10EE">
        <w:rPr>
          <w:lang w:val="ru-RU"/>
        </w:rPr>
        <w:t xml:space="preserve"> Как правило, этот процесс описывают в таких терминах, как коррупция, «капитализм для корешей» и «захват государства». </w:t>
      </w:r>
      <w:r w:rsidR="00F63841">
        <w:rPr>
          <w:lang w:val="ru-RU"/>
        </w:rPr>
        <w:t>Мы</w:t>
      </w:r>
      <w:r w:rsidR="001B10EE">
        <w:rPr>
          <w:lang w:val="ru-RU"/>
        </w:rPr>
        <w:t xml:space="preserve"> привод</w:t>
      </w:r>
      <w:r w:rsidR="00F63841">
        <w:rPr>
          <w:lang w:val="ru-RU"/>
        </w:rPr>
        <w:t>им</w:t>
      </w:r>
      <w:r w:rsidR="001B10EE">
        <w:rPr>
          <w:lang w:val="ru-RU"/>
        </w:rPr>
        <w:t xml:space="preserve"> </w:t>
      </w:r>
      <w:r w:rsidR="001B10EE" w:rsidRPr="00996A83">
        <w:rPr>
          <w:lang w:val="ru-RU"/>
        </w:rPr>
        <w:t>типологи</w:t>
      </w:r>
      <w:r w:rsidR="00F63841">
        <w:rPr>
          <w:lang w:val="ru-RU"/>
        </w:rPr>
        <w:t>ю</w:t>
      </w:r>
      <w:r w:rsidR="001B10EE" w:rsidRPr="00996A83">
        <w:rPr>
          <w:lang w:val="ru-RU"/>
        </w:rPr>
        <w:t xml:space="preserve"> коррупции, </w:t>
      </w:r>
      <w:r w:rsidR="001B10EE">
        <w:rPr>
          <w:lang w:val="ru-RU"/>
        </w:rPr>
        <w:t>в</w:t>
      </w:r>
      <w:r w:rsidR="00F63841">
        <w:rPr>
          <w:lang w:val="ru-RU"/>
        </w:rPr>
        <w:t xml:space="preserve"> рамках</w:t>
      </w:r>
      <w:r w:rsidR="001B10EE">
        <w:rPr>
          <w:lang w:val="ru-RU"/>
        </w:rPr>
        <w:t xml:space="preserve"> которой</w:t>
      </w:r>
      <w:r w:rsidR="001B10EE" w:rsidRPr="00996A83">
        <w:rPr>
          <w:lang w:val="ru-RU"/>
        </w:rPr>
        <w:t xml:space="preserve"> коррумпированное государство,</w:t>
      </w:r>
      <w:r w:rsidR="001B10EE">
        <w:rPr>
          <w:lang w:val="ru-RU"/>
        </w:rPr>
        <w:t xml:space="preserve"> </w:t>
      </w:r>
      <w:r w:rsidR="001B10EE" w:rsidRPr="00996A83">
        <w:rPr>
          <w:lang w:val="ru-RU"/>
        </w:rPr>
        <w:t xml:space="preserve">где </w:t>
      </w:r>
      <w:r w:rsidR="001B10EE">
        <w:rPr>
          <w:lang w:val="ru-RU"/>
        </w:rPr>
        <w:t>чиновники</w:t>
      </w:r>
      <w:r w:rsidR="001B10EE" w:rsidRPr="00996A83">
        <w:rPr>
          <w:lang w:val="ru-RU"/>
        </w:rPr>
        <w:t xml:space="preserve"> работают </w:t>
      </w:r>
      <w:r w:rsidR="001B10EE">
        <w:rPr>
          <w:lang w:val="ru-RU"/>
        </w:rPr>
        <w:t>за</w:t>
      </w:r>
      <w:r w:rsidR="001B10EE" w:rsidRPr="00996A83">
        <w:rPr>
          <w:lang w:val="ru-RU"/>
        </w:rPr>
        <w:t xml:space="preserve"> взятк</w:t>
      </w:r>
      <w:r w:rsidR="001B10EE">
        <w:rPr>
          <w:lang w:val="ru-RU"/>
        </w:rPr>
        <w:t xml:space="preserve">у, </w:t>
      </w:r>
      <w:r w:rsidR="001B10EE" w:rsidRPr="00996A83">
        <w:rPr>
          <w:lang w:val="ru-RU"/>
        </w:rPr>
        <w:t>отличается от криминального государства, где</w:t>
      </w:r>
      <w:r w:rsidR="001B10EE">
        <w:rPr>
          <w:lang w:val="ru-RU"/>
        </w:rPr>
        <w:t xml:space="preserve"> они </w:t>
      </w:r>
      <w:r w:rsidR="001B10EE" w:rsidRPr="00996A83">
        <w:rPr>
          <w:lang w:val="ru-RU"/>
        </w:rPr>
        <w:t xml:space="preserve">являются </w:t>
      </w:r>
      <w:r w:rsidR="001B10EE">
        <w:rPr>
          <w:lang w:val="ru-RU"/>
        </w:rPr>
        <w:t>посредниками</w:t>
      </w:r>
      <w:r w:rsidR="001B10EE" w:rsidRPr="00996A83">
        <w:rPr>
          <w:lang w:val="ru-RU"/>
        </w:rPr>
        <w:t xml:space="preserve"> в навязываемой сверху вниз патрональной системе. </w:t>
      </w:r>
      <w:r w:rsidR="00117C57" w:rsidRPr="00996A83">
        <w:rPr>
          <w:lang w:val="ru-RU"/>
        </w:rPr>
        <w:t>Мы также обсудим формы государственного вмешательства</w:t>
      </w:r>
      <w:r w:rsidR="00117C57">
        <w:rPr>
          <w:lang w:val="ru-RU"/>
        </w:rPr>
        <w:t xml:space="preserve"> </w:t>
      </w:r>
      <w:r w:rsidR="00117C57" w:rsidRPr="00996A83">
        <w:rPr>
          <w:lang w:val="ru-RU"/>
        </w:rPr>
        <w:t>и проведем различие между</w:t>
      </w:r>
      <w:r w:rsidR="00117C57">
        <w:rPr>
          <w:lang w:val="ru-RU"/>
        </w:rPr>
        <w:t xml:space="preserve"> </w:t>
      </w:r>
      <w:r w:rsidR="00117C57" w:rsidRPr="00996A83">
        <w:rPr>
          <w:lang w:val="ru-RU"/>
        </w:rPr>
        <w:t>лоббированием групп интересов и влиянием</w:t>
      </w:r>
      <w:r w:rsidR="00F63841">
        <w:rPr>
          <w:lang w:val="ru-RU"/>
        </w:rPr>
        <w:t>, которое оказывают</w:t>
      </w:r>
      <w:r w:rsidR="00117C57" w:rsidRPr="00996A83">
        <w:rPr>
          <w:lang w:val="ru-RU"/>
        </w:rPr>
        <w:t xml:space="preserve"> неформальны</w:t>
      </w:r>
      <w:r w:rsidR="00F63841">
        <w:rPr>
          <w:lang w:val="ru-RU"/>
        </w:rPr>
        <w:t>е</w:t>
      </w:r>
      <w:r w:rsidR="00117C57" w:rsidRPr="00996A83">
        <w:rPr>
          <w:lang w:val="ru-RU"/>
        </w:rPr>
        <w:t xml:space="preserve"> патрональны</w:t>
      </w:r>
      <w:r w:rsidR="00F63841">
        <w:rPr>
          <w:lang w:val="ru-RU"/>
        </w:rPr>
        <w:t>е</w:t>
      </w:r>
      <w:r w:rsidR="00117C57" w:rsidRPr="00996A83">
        <w:rPr>
          <w:lang w:val="ru-RU"/>
        </w:rPr>
        <w:t xml:space="preserve"> сет</w:t>
      </w:r>
      <w:r w:rsidR="00F63841">
        <w:rPr>
          <w:lang w:val="ru-RU"/>
        </w:rPr>
        <w:t>и</w:t>
      </w:r>
      <w:r w:rsidR="00117C57" w:rsidRPr="00996A83">
        <w:rPr>
          <w:lang w:val="ru-RU"/>
        </w:rPr>
        <w:t>.</w:t>
      </w:r>
      <w:r w:rsidR="00117C57">
        <w:rPr>
          <w:lang w:val="ru-RU"/>
        </w:rPr>
        <w:t xml:space="preserve"> </w:t>
      </w:r>
    </w:p>
    <w:p w14:paraId="1632C2B8" w14:textId="59A6B813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3464C5B7" w14:textId="77777777" w:rsidR="00A52F2D" w:rsidRDefault="00A52F2D" w:rsidP="00A52F2D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361-</w:t>
      </w:r>
      <w:r w:rsidR="00B23D47">
        <w:rPr>
          <w:rFonts w:ascii="Calibri" w:hAnsi="Calibri" w:cs="Calibri"/>
          <w:lang w:val="en-US"/>
        </w:rPr>
        <w:t>445</w:t>
      </w:r>
      <w:r>
        <w:rPr>
          <w:rFonts w:ascii="Calibri" w:hAnsi="Calibri" w:cs="Calibri"/>
          <w:lang w:val="en-US"/>
        </w:rPr>
        <w:t>.</w:t>
      </w:r>
    </w:p>
    <w:p w14:paraId="1901D227" w14:textId="77777777" w:rsidR="009E149D" w:rsidRPr="004F010E" w:rsidRDefault="009E149D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lang w:val="en-US"/>
        </w:rPr>
        <w:t xml:space="preserve">* </w:t>
      </w:r>
      <w:r w:rsidRPr="004F010E">
        <w:rPr>
          <w:rFonts w:ascii="Calibri" w:hAnsi="Calibri" w:cs="Calibri"/>
          <w:lang w:val="en-US"/>
        </w:rPr>
        <w:t xml:space="preserve">Innes, Abby. “Corporate State Capture in Open Societies: The Emergence of Corporate Brokerage Party Systems.” </w:t>
      </w:r>
      <w:r w:rsidRPr="004F010E">
        <w:rPr>
          <w:rFonts w:ascii="Calibri" w:hAnsi="Calibri" w:cs="Calibri"/>
          <w:i/>
          <w:iCs/>
          <w:lang w:val="en-US"/>
        </w:rPr>
        <w:t>East European Politics and Societies</w:t>
      </w:r>
      <w:r w:rsidRPr="004F010E">
        <w:rPr>
          <w:rFonts w:ascii="Calibri" w:hAnsi="Calibri" w:cs="Calibri"/>
          <w:lang w:val="en-US"/>
        </w:rPr>
        <w:t xml:space="preserve"> 30, no. 3 (2016): 594–620.</w:t>
      </w:r>
    </w:p>
    <w:p w14:paraId="75E7DF62" w14:textId="77777777" w:rsidR="000F50F9" w:rsidRPr="004F010E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</w:t>
      </w:r>
      <w:r w:rsidR="009E149D" w:rsidRPr="004F010E">
        <w:rPr>
          <w:rFonts w:ascii="Calibri" w:hAnsi="Calibri" w:cs="Calibri"/>
          <w:lang w:val="en-US"/>
        </w:rPr>
        <w:t xml:space="preserve">Frye, Timothy. </w:t>
      </w:r>
      <w:r w:rsidR="009E149D" w:rsidRPr="004F010E">
        <w:rPr>
          <w:rFonts w:ascii="Calibri" w:hAnsi="Calibri" w:cs="Calibri"/>
          <w:i/>
          <w:iCs/>
          <w:lang w:val="en-US"/>
        </w:rPr>
        <w:t>Property Rights and Property Wrongs: How Power, Institutions, and Norms Shape Economic Conflict in Russia</w:t>
      </w:r>
      <w:r w:rsidR="009E149D" w:rsidRPr="004F010E">
        <w:rPr>
          <w:rFonts w:ascii="Calibri" w:hAnsi="Calibri" w:cs="Calibri"/>
          <w:lang w:val="en-US"/>
        </w:rPr>
        <w:t>. Cambridge, United Kingdom ; New York, NY: Cambridge University Press, 2017. pp. 38-81</w:t>
      </w:r>
    </w:p>
    <w:p w14:paraId="5B719BCD" w14:textId="77777777" w:rsidR="000F50F9" w:rsidRPr="00492934" w:rsidRDefault="000F50F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lang w:val="en-US"/>
        </w:rPr>
        <w:t xml:space="preserve">* </w:t>
      </w:r>
      <w:r w:rsidRPr="004F010E">
        <w:rPr>
          <w:rFonts w:ascii="Calibri" w:hAnsi="Calibri" w:cs="Calibri"/>
          <w:lang w:val="en-US"/>
        </w:rPr>
        <w:t xml:space="preserve">Wedel, Janine R. “Corruption and Organized Crime in Post-Communist States: New Ways of Manifesting Old Patterns.” </w:t>
      </w:r>
      <w:r w:rsidRPr="004F010E">
        <w:rPr>
          <w:rFonts w:ascii="Calibri" w:hAnsi="Calibri" w:cs="Calibri"/>
          <w:i/>
          <w:iCs/>
          <w:lang w:val="en-US"/>
        </w:rPr>
        <w:t>Trends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in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Organized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Crime</w:t>
      </w:r>
      <w:r w:rsidRPr="00492934">
        <w:rPr>
          <w:rFonts w:ascii="Calibri" w:hAnsi="Calibri" w:cs="Calibri"/>
          <w:lang w:val="ru-RU"/>
        </w:rPr>
        <w:t xml:space="preserve"> 7, </w:t>
      </w:r>
      <w:r w:rsidRPr="004F010E">
        <w:rPr>
          <w:rFonts w:ascii="Calibri" w:hAnsi="Calibri" w:cs="Calibri"/>
          <w:lang w:val="en-US"/>
        </w:rPr>
        <w:t>no</w:t>
      </w:r>
      <w:r w:rsidRPr="00492934">
        <w:rPr>
          <w:rFonts w:ascii="Calibri" w:hAnsi="Calibri" w:cs="Calibri"/>
          <w:lang w:val="ru-RU"/>
        </w:rPr>
        <w:t>. 1 (2001): 3–61.</w:t>
      </w:r>
    </w:p>
    <w:p w14:paraId="3072E236" w14:textId="77777777" w:rsidR="00686A75" w:rsidRPr="00492934" w:rsidRDefault="000D6C88" w:rsidP="000D6C88">
      <w:pPr>
        <w:pStyle w:val="Bibliography"/>
        <w:ind w:left="567" w:hanging="567"/>
        <w:rPr>
          <w:lang w:val="ru-RU"/>
        </w:rPr>
      </w:pPr>
      <w:r w:rsidRPr="00492934">
        <w:rPr>
          <w:rFonts w:ascii="Calibri" w:hAnsi="Calibri" w:cs="Calibri"/>
          <w:lang w:val="ru-RU"/>
        </w:rPr>
        <w:t xml:space="preserve"> </w:t>
      </w:r>
    </w:p>
    <w:p w14:paraId="425D0A2F" w14:textId="79898831" w:rsidR="00F666C7" w:rsidRPr="00117C57" w:rsidRDefault="00F666C7" w:rsidP="005B65EE">
      <w:pPr>
        <w:spacing w:before="120" w:after="120"/>
        <w:rPr>
          <w:b/>
          <w:lang w:val="ru-RU"/>
        </w:rPr>
      </w:pPr>
      <w:r w:rsidRPr="00117C57">
        <w:rPr>
          <w:b/>
          <w:lang w:val="ru-RU"/>
        </w:rPr>
        <w:t xml:space="preserve">8. </w:t>
      </w:r>
      <w:r w:rsidR="00117C57">
        <w:rPr>
          <w:b/>
          <w:lang w:val="ru-RU"/>
        </w:rPr>
        <w:t>Сравнение экономических систем</w:t>
      </w:r>
      <w:r w:rsidR="004B3A28" w:rsidRPr="00117C57">
        <w:rPr>
          <w:b/>
          <w:lang w:val="ru-RU"/>
        </w:rPr>
        <w:t>:</w:t>
      </w:r>
      <w:r w:rsidR="00117C57">
        <w:rPr>
          <w:b/>
          <w:lang w:val="ru-RU"/>
        </w:rPr>
        <w:t xml:space="preserve"> как устроены Россия и Китай</w:t>
      </w:r>
    </w:p>
    <w:p w14:paraId="6F5E9033" w14:textId="59736EB2" w:rsidR="00117C57" w:rsidRDefault="00117C57" w:rsidP="005B65EE">
      <w:pPr>
        <w:spacing w:before="120" w:after="120"/>
        <w:rPr>
          <w:lang w:val="ru-RU"/>
        </w:rPr>
      </w:pPr>
      <w:r>
        <w:rPr>
          <w:lang w:val="ru-RU"/>
        </w:rPr>
        <w:t>Реляционная экономика представляет собой патронализацию</w:t>
      </w:r>
      <w:r w:rsidRPr="00117C57">
        <w:rPr>
          <w:lang w:val="ru-RU"/>
        </w:rPr>
        <w:t xml:space="preserve"> </w:t>
      </w:r>
      <w:r>
        <w:rPr>
          <w:lang w:val="ru-RU"/>
        </w:rPr>
        <w:t>экономической сферы</w:t>
      </w:r>
      <w:r w:rsidRPr="00117C57">
        <w:rPr>
          <w:lang w:val="ru-RU"/>
        </w:rPr>
        <w:t xml:space="preserve"> </w:t>
      </w:r>
      <w:r>
        <w:rPr>
          <w:lang w:val="ru-RU"/>
        </w:rPr>
        <w:t xml:space="preserve">неформальной патрональной сетью. </w:t>
      </w:r>
      <w:r w:rsidRPr="00117C57">
        <w:rPr>
          <w:lang w:val="ru-RU"/>
        </w:rPr>
        <w:t>Каковы доминирующие и подчиненные механизмы в такой системе</w:t>
      </w:r>
      <w:r>
        <w:rPr>
          <w:lang w:val="ru-RU"/>
        </w:rPr>
        <w:t xml:space="preserve">, </w:t>
      </w:r>
      <w:r w:rsidRPr="00117C57">
        <w:rPr>
          <w:lang w:val="ru-RU"/>
        </w:rPr>
        <w:t>и каковы они в условиях диктатуры</w:t>
      </w:r>
      <w:r>
        <w:rPr>
          <w:lang w:val="ru-RU"/>
        </w:rPr>
        <w:t xml:space="preserve"> с использованием </w:t>
      </w:r>
      <w:r w:rsidRPr="00117C57">
        <w:rPr>
          <w:lang w:val="ru-RU"/>
        </w:rPr>
        <w:t>рын</w:t>
      </w:r>
      <w:r>
        <w:rPr>
          <w:lang w:val="ru-RU"/>
        </w:rPr>
        <w:t>ка</w:t>
      </w:r>
      <w:r w:rsidRPr="00117C57">
        <w:rPr>
          <w:lang w:val="ru-RU"/>
        </w:rPr>
        <w:t>?</w:t>
      </w:r>
      <w:r>
        <w:rPr>
          <w:lang w:val="ru-RU"/>
        </w:rPr>
        <w:t xml:space="preserve"> </w:t>
      </w:r>
      <w:r w:rsidR="00B77FF9" w:rsidRPr="00117C57">
        <w:rPr>
          <w:lang w:val="ru-RU"/>
        </w:rPr>
        <w:t>Сначала</w:t>
      </w:r>
      <w:r w:rsidR="00B77FF9">
        <w:rPr>
          <w:lang w:val="ru-RU"/>
        </w:rPr>
        <w:t xml:space="preserve"> мы рассм</w:t>
      </w:r>
      <w:r w:rsidR="00F63841">
        <w:rPr>
          <w:lang w:val="ru-RU"/>
        </w:rPr>
        <w:t>атриваем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t>феномен хищничества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t>в патрональных автократи</w:t>
      </w:r>
      <w:r w:rsidR="00B77FF9">
        <w:rPr>
          <w:lang w:val="ru-RU"/>
        </w:rPr>
        <w:t>ях</w:t>
      </w:r>
      <w:r w:rsidR="00B77FF9" w:rsidRPr="00117C57">
        <w:rPr>
          <w:lang w:val="ru-RU"/>
        </w:rPr>
        <w:t>, таких как Россия</w:t>
      </w:r>
      <w:r w:rsidR="00B77FF9">
        <w:rPr>
          <w:lang w:val="ru-RU"/>
        </w:rPr>
        <w:t xml:space="preserve">, </w:t>
      </w:r>
      <w:r w:rsidR="00F63841">
        <w:rPr>
          <w:lang w:val="ru-RU"/>
        </w:rPr>
        <w:t xml:space="preserve">а </w:t>
      </w:r>
      <w:r w:rsidR="00B77FF9" w:rsidRPr="00117C57">
        <w:rPr>
          <w:lang w:val="ru-RU"/>
        </w:rPr>
        <w:t xml:space="preserve">затем </w:t>
      </w:r>
      <w:r w:rsidR="00F63841">
        <w:rPr>
          <w:lang w:val="ru-RU"/>
        </w:rPr>
        <w:t>переходим</w:t>
      </w:r>
      <w:r w:rsidR="00B77FF9" w:rsidRPr="00117C57">
        <w:rPr>
          <w:lang w:val="ru-RU"/>
        </w:rPr>
        <w:t xml:space="preserve"> к</w:t>
      </w:r>
      <w:r w:rsidR="00B77FF9">
        <w:rPr>
          <w:lang w:val="ru-RU"/>
        </w:rPr>
        <w:t xml:space="preserve"> хрестоматийному примеру диктатуры с использованием рынка – Китаю. </w:t>
      </w:r>
      <w:r w:rsidR="00B77FF9" w:rsidRPr="00117C57">
        <w:rPr>
          <w:lang w:val="ru-RU"/>
        </w:rPr>
        <w:t>Мы увидим, как после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t>смены модели коммунистической диктатуры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t>может поддерживаться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lastRenderedPageBreak/>
        <w:t>динамический баланс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t>трех экономических механизмов</w:t>
      </w:r>
      <w:r w:rsidR="00B77FF9">
        <w:rPr>
          <w:lang w:val="ru-RU"/>
        </w:rPr>
        <w:t xml:space="preserve"> </w:t>
      </w:r>
      <w:r w:rsidR="00B77FF9" w:rsidRPr="00117C57">
        <w:rPr>
          <w:lang w:val="ru-RU"/>
        </w:rPr>
        <w:t xml:space="preserve">и с какими проблемами сталкивается </w:t>
      </w:r>
      <w:r w:rsidR="00B77FF9">
        <w:rPr>
          <w:lang w:val="ru-RU"/>
        </w:rPr>
        <w:t>такая система</w:t>
      </w:r>
      <w:r w:rsidR="00BC5EA1">
        <w:rPr>
          <w:lang w:val="ru-RU"/>
        </w:rPr>
        <w:t xml:space="preserve">, </w:t>
      </w:r>
      <w:r w:rsidR="00BC5EA1" w:rsidRPr="00117C57">
        <w:rPr>
          <w:lang w:val="ru-RU"/>
        </w:rPr>
        <w:t xml:space="preserve">например, </w:t>
      </w:r>
      <w:r w:rsidR="00BC5EA1">
        <w:rPr>
          <w:lang w:val="ru-RU"/>
        </w:rPr>
        <w:t xml:space="preserve">с </w:t>
      </w:r>
      <w:r w:rsidR="00BC5EA1" w:rsidRPr="00117C57">
        <w:rPr>
          <w:lang w:val="ru-RU"/>
        </w:rPr>
        <w:t>тенденци</w:t>
      </w:r>
      <w:r w:rsidR="00BC5EA1">
        <w:rPr>
          <w:lang w:val="ru-RU"/>
        </w:rPr>
        <w:t>ей</w:t>
      </w:r>
      <w:r w:rsidR="00BC5EA1" w:rsidRPr="00117C57">
        <w:rPr>
          <w:lang w:val="ru-RU"/>
        </w:rPr>
        <w:t xml:space="preserve"> «мафиизации» парти</w:t>
      </w:r>
      <w:r w:rsidR="00BC5EA1">
        <w:rPr>
          <w:lang w:val="ru-RU"/>
        </w:rPr>
        <w:t>и-</w:t>
      </w:r>
      <w:r w:rsidR="00BC5EA1" w:rsidRPr="00117C57">
        <w:rPr>
          <w:lang w:val="ru-RU"/>
        </w:rPr>
        <w:t>государства.</w:t>
      </w:r>
    </w:p>
    <w:p w14:paraId="24F5E499" w14:textId="051E972D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084F8971" w14:textId="77777777" w:rsidR="00464FEF" w:rsidRPr="004F010E" w:rsidRDefault="00464FEF" w:rsidP="00464FEF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 xml:space="preserve">. Budapest–New York: CEU Press, 2020. pp. </w:t>
      </w:r>
      <w:r w:rsidR="00167DAE">
        <w:rPr>
          <w:rFonts w:ascii="Calibri" w:hAnsi="Calibri" w:cs="Calibri"/>
          <w:lang w:val="en-US"/>
        </w:rPr>
        <w:t>480-535</w:t>
      </w:r>
      <w:r>
        <w:rPr>
          <w:rFonts w:ascii="Calibri" w:hAnsi="Calibri" w:cs="Calibri"/>
          <w:lang w:val="en-US"/>
        </w:rPr>
        <w:t>.</w:t>
      </w:r>
    </w:p>
    <w:p w14:paraId="6E586EF1" w14:textId="77777777" w:rsidR="00225CC1" w:rsidRPr="004F010E" w:rsidRDefault="00225CC1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Lanskoy, Miriam, and Dylan Myles-Primakoff. “Power and Plunder in Putin’s Russia.” </w:t>
      </w:r>
      <w:r w:rsidRPr="004F010E">
        <w:rPr>
          <w:rFonts w:ascii="Calibri" w:hAnsi="Calibri" w:cs="Calibri"/>
          <w:i/>
          <w:iCs/>
          <w:lang w:val="en-US"/>
        </w:rPr>
        <w:t>Journal of Democracy</w:t>
      </w:r>
      <w:r w:rsidRPr="004F010E">
        <w:rPr>
          <w:rFonts w:ascii="Calibri" w:hAnsi="Calibri" w:cs="Calibri"/>
          <w:lang w:val="en-US"/>
        </w:rPr>
        <w:t xml:space="preserve"> 29, no. 1 (2018): 76–85.</w:t>
      </w:r>
    </w:p>
    <w:p w14:paraId="51A50AE9" w14:textId="77777777" w:rsidR="009E149D" w:rsidRPr="004F010E" w:rsidRDefault="009E149D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Csanádi, Mária. “China in Between Varieties of Capitalism and Communism.” Discussion Paper; Centre for Economic and Regional Studies, Hungarian Academy of Sciences, 2016. </w:t>
      </w:r>
      <w:hyperlink r:id="rId4" w:history="1">
        <w:r w:rsidRPr="004F010E">
          <w:rPr>
            <w:rStyle w:val="Hyperlink"/>
            <w:rFonts w:ascii="Calibri" w:hAnsi="Calibri" w:cs="Calibri"/>
            <w:lang w:val="en-US"/>
          </w:rPr>
          <w:t>http://www.mtakti.hu/file/download/mtdp/MTDP1604.pdf</w:t>
        </w:r>
      </w:hyperlink>
      <w:r w:rsidRPr="004F010E">
        <w:rPr>
          <w:rFonts w:ascii="Calibri" w:hAnsi="Calibri" w:cs="Calibri"/>
          <w:lang w:val="en-US"/>
        </w:rPr>
        <w:t>.</w:t>
      </w:r>
    </w:p>
    <w:p w14:paraId="43A0741F" w14:textId="77777777" w:rsidR="00225CC1" w:rsidRPr="00492934" w:rsidRDefault="00225CC1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Ledeneva, Alena V. </w:t>
      </w:r>
      <w:r w:rsidRPr="004F010E">
        <w:rPr>
          <w:rFonts w:ascii="Calibri" w:hAnsi="Calibri" w:cs="Calibri"/>
          <w:i/>
          <w:iCs/>
          <w:lang w:val="en-US"/>
        </w:rPr>
        <w:t>How Russia Really Works: The Informal Practices That Shaped Post-Soviet Politics and Business</w:t>
      </w:r>
      <w:r w:rsidRPr="004F010E">
        <w:rPr>
          <w:rFonts w:ascii="Calibri" w:hAnsi="Calibri" w:cs="Calibri"/>
          <w:lang w:val="en-US"/>
        </w:rPr>
        <w:t>. New</w:t>
      </w:r>
      <w:r w:rsidRPr="00492934">
        <w:rPr>
          <w:rFonts w:ascii="Calibri" w:hAnsi="Calibri" w:cs="Calibri"/>
          <w:lang w:val="ru-RU"/>
        </w:rPr>
        <w:t xml:space="preserve"> </w:t>
      </w:r>
      <w:r w:rsidRPr="004F010E">
        <w:rPr>
          <w:rFonts w:ascii="Calibri" w:hAnsi="Calibri" w:cs="Calibri"/>
          <w:lang w:val="en-US"/>
        </w:rPr>
        <w:t>York</w:t>
      </w:r>
      <w:r w:rsidRPr="00492934">
        <w:rPr>
          <w:rFonts w:ascii="Calibri" w:hAnsi="Calibri" w:cs="Calibri"/>
          <w:lang w:val="ru-RU"/>
        </w:rPr>
        <w:t xml:space="preserve">: </w:t>
      </w:r>
      <w:r w:rsidRPr="004F010E">
        <w:rPr>
          <w:rFonts w:ascii="Calibri" w:hAnsi="Calibri" w:cs="Calibri"/>
          <w:lang w:val="en-US"/>
        </w:rPr>
        <w:t>Cornell</w:t>
      </w:r>
      <w:r w:rsidRPr="00492934">
        <w:rPr>
          <w:rFonts w:ascii="Calibri" w:hAnsi="Calibri" w:cs="Calibri"/>
          <w:lang w:val="ru-RU"/>
        </w:rPr>
        <w:t xml:space="preserve"> </w:t>
      </w:r>
      <w:r w:rsidRPr="004F010E">
        <w:rPr>
          <w:rFonts w:ascii="Calibri" w:hAnsi="Calibri" w:cs="Calibri"/>
          <w:lang w:val="en-US"/>
        </w:rPr>
        <w:t>University</w:t>
      </w:r>
      <w:r w:rsidRPr="00492934">
        <w:rPr>
          <w:rFonts w:ascii="Calibri" w:hAnsi="Calibri" w:cs="Calibri"/>
          <w:lang w:val="ru-RU"/>
        </w:rPr>
        <w:t xml:space="preserve"> </w:t>
      </w:r>
      <w:r w:rsidRPr="004F010E">
        <w:rPr>
          <w:rFonts w:ascii="Calibri" w:hAnsi="Calibri" w:cs="Calibri"/>
          <w:lang w:val="en-US"/>
        </w:rPr>
        <w:t>Press</w:t>
      </w:r>
      <w:r w:rsidRPr="00492934">
        <w:rPr>
          <w:rFonts w:ascii="Calibri" w:hAnsi="Calibri" w:cs="Calibri"/>
          <w:lang w:val="ru-RU"/>
        </w:rPr>
        <w:t xml:space="preserve">, 2006. </w:t>
      </w:r>
      <w:r w:rsidRPr="004F010E">
        <w:rPr>
          <w:rFonts w:ascii="Calibri" w:hAnsi="Calibri" w:cs="Calibri"/>
          <w:lang w:val="en-US"/>
        </w:rPr>
        <w:t>pp</w:t>
      </w:r>
      <w:r w:rsidRPr="00492934">
        <w:rPr>
          <w:rFonts w:ascii="Calibri" w:hAnsi="Calibri" w:cs="Calibri"/>
          <w:lang w:val="ru-RU"/>
        </w:rPr>
        <w:t>. 142-163.</w:t>
      </w:r>
    </w:p>
    <w:p w14:paraId="7D939D2E" w14:textId="77777777" w:rsidR="00686A75" w:rsidRPr="00492934" w:rsidRDefault="00686A75" w:rsidP="005B65EE">
      <w:pPr>
        <w:spacing w:before="120" w:after="120"/>
        <w:rPr>
          <w:lang w:val="ru-RU"/>
        </w:rPr>
      </w:pPr>
    </w:p>
    <w:p w14:paraId="2301D856" w14:textId="49AF7D5D" w:rsidR="004B3A28" w:rsidRPr="00492934" w:rsidRDefault="004B3A28" w:rsidP="005B65EE">
      <w:pPr>
        <w:spacing w:before="120" w:after="120"/>
        <w:rPr>
          <w:b/>
          <w:lang w:val="ru-RU"/>
        </w:rPr>
      </w:pPr>
      <w:r w:rsidRPr="00492934">
        <w:rPr>
          <w:b/>
          <w:lang w:val="ru-RU"/>
        </w:rPr>
        <w:t xml:space="preserve">9. </w:t>
      </w:r>
      <w:r w:rsidR="00BC5EA1" w:rsidRPr="00492934">
        <w:rPr>
          <w:b/>
          <w:lang w:val="ru-RU"/>
        </w:rPr>
        <w:t>«</w:t>
      </w:r>
      <w:r w:rsidR="00BC5EA1">
        <w:rPr>
          <w:b/>
          <w:lang w:val="ru-RU"/>
        </w:rPr>
        <w:t>Народ</w:t>
      </w:r>
      <w:r w:rsidR="00BC5EA1" w:rsidRPr="00492934">
        <w:rPr>
          <w:b/>
          <w:lang w:val="ru-RU"/>
        </w:rPr>
        <w:t xml:space="preserve">»: </w:t>
      </w:r>
      <w:r w:rsidR="00BC5EA1">
        <w:rPr>
          <w:b/>
          <w:lang w:val="ru-RU"/>
        </w:rPr>
        <w:t>клиентарное</w:t>
      </w:r>
      <w:r w:rsidR="00BC5EA1" w:rsidRPr="00492934">
        <w:rPr>
          <w:b/>
          <w:lang w:val="ru-RU"/>
        </w:rPr>
        <w:t xml:space="preserve"> </w:t>
      </w:r>
      <w:r w:rsidR="00BC5EA1">
        <w:rPr>
          <w:b/>
          <w:lang w:val="ru-RU"/>
        </w:rPr>
        <w:t>общество</w:t>
      </w:r>
      <w:r w:rsidR="00BC5EA1" w:rsidRPr="00492934">
        <w:rPr>
          <w:b/>
          <w:lang w:val="ru-RU"/>
        </w:rPr>
        <w:t xml:space="preserve"> </w:t>
      </w:r>
      <w:r w:rsidR="00BC5EA1">
        <w:rPr>
          <w:b/>
          <w:lang w:val="ru-RU"/>
        </w:rPr>
        <w:t>и</w:t>
      </w:r>
      <w:r w:rsidR="00BC5EA1" w:rsidRPr="00492934">
        <w:rPr>
          <w:b/>
          <w:lang w:val="ru-RU"/>
        </w:rPr>
        <w:t xml:space="preserve"> </w:t>
      </w:r>
      <w:r w:rsidR="00BC5EA1">
        <w:rPr>
          <w:b/>
          <w:lang w:val="ru-RU"/>
        </w:rPr>
        <w:t>популизм</w:t>
      </w:r>
      <w:r w:rsidR="00BC5EA1" w:rsidRPr="00492934">
        <w:rPr>
          <w:b/>
          <w:lang w:val="ru-RU"/>
        </w:rPr>
        <w:t xml:space="preserve"> </w:t>
      </w:r>
      <w:r w:rsidR="00BC5EA1">
        <w:rPr>
          <w:b/>
          <w:lang w:val="ru-RU"/>
        </w:rPr>
        <w:t>как</w:t>
      </w:r>
      <w:r w:rsidR="00BC5EA1" w:rsidRPr="00492934">
        <w:rPr>
          <w:b/>
          <w:lang w:val="ru-RU"/>
        </w:rPr>
        <w:t xml:space="preserve"> </w:t>
      </w:r>
      <w:r w:rsidR="00BC5EA1">
        <w:rPr>
          <w:b/>
          <w:lang w:val="ru-RU"/>
        </w:rPr>
        <w:t>идеологический</w:t>
      </w:r>
      <w:r w:rsidR="00BC5EA1" w:rsidRPr="00492934">
        <w:rPr>
          <w:b/>
          <w:lang w:val="ru-RU"/>
        </w:rPr>
        <w:t xml:space="preserve"> </w:t>
      </w:r>
      <w:r w:rsidR="00BC5EA1">
        <w:rPr>
          <w:b/>
          <w:lang w:val="ru-RU"/>
        </w:rPr>
        <w:t>инструмент</w:t>
      </w:r>
    </w:p>
    <w:p w14:paraId="6ADBE257" w14:textId="04287F07" w:rsidR="004666F1" w:rsidRDefault="004666F1" w:rsidP="00B82BB8">
      <w:pPr>
        <w:spacing w:before="120" w:after="120"/>
        <w:rPr>
          <w:lang w:val="ru-RU"/>
        </w:rPr>
      </w:pPr>
      <w:r w:rsidRPr="004666F1">
        <w:rPr>
          <w:lang w:val="ru-RU"/>
        </w:rPr>
        <w:t xml:space="preserve">Процесс патронализации </w:t>
      </w:r>
      <w:r>
        <w:rPr>
          <w:lang w:val="ru-RU"/>
        </w:rPr>
        <w:t>можно считать завершенным, если патронализированы</w:t>
      </w:r>
      <w:r w:rsidRPr="004666F1">
        <w:rPr>
          <w:lang w:val="ru-RU"/>
        </w:rPr>
        <w:t xml:space="preserve"> все три сферы</w:t>
      </w:r>
      <w:r w:rsidR="00F63841">
        <w:rPr>
          <w:lang w:val="ru-RU"/>
        </w:rPr>
        <w:t xml:space="preserve">, то есть когда </w:t>
      </w:r>
      <w:r>
        <w:rPr>
          <w:lang w:val="ru-RU"/>
        </w:rPr>
        <w:t xml:space="preserve">за </w:t>
      </w:r>
      <w:r w:rsidRPr="004666F1">
        <w:rPr>
          <w:lang w:val="ru-RU"/>
        </w:rPr>
        <w:t>политическ</w:t>
      </w:r>
      <w:r>
        <w:rPr>
          <w:lang w:val="ru-RU"/>
        </w:rPr>
        <w:t xml:space="preserve">ой и </w:t>
      </w:r>
      <w:r w:rsidRPr="004666F1">
        <w:rPr>
          <w:lang w:val="ru-RU"/>
        </w:rPr>
        <w:t>экономическ</w:t>
      </w:r>
      <w:r>
        <w:rPr>
          <w:lang w:val="ru-RU"/>
        </w:rPr>
        <w:t>ой</w:t>
      </w:r>
      <w:r w:rsidRPr="004666F1">
        <w:rPr>
          <w:lang w:val="ru-RU"/>
        </w:rPr>
        <w:t xml:space="preserve"> патронализаци</w:t>
      </w:r>
      <w:r>
        <w:rPr>
          <w:lang w:val="ru-RU"/>
        </w:rPr>
        <w:t>ей следует общественная.</w:t>
      </w:r>
      <w:r w:rsidR="00354DE9">
        <w:rPr>
          <w:lang w:val="ru-RU"/>
        </w:rPr>
        <w:t xml:space="preserve"> </w:t>
      </w:r>
      <w:r w:rsidR="00354DE9" w:rsidRPr="004666F1">
        <w:rPr>
          <w:lang w:val="ru-RU"/>
        </w:rPr>
        <w:t>Такое общество нельзя анализировать</w:t>
      </w:r>
      <w:r w:rsidR="00354DE9">
        <w:rPr>
          <w:lang w:val="ru-RU"/>
        </w:rPr>
        <w:t xml:space="preserve">, применяя </w:t>
      </w:r>
      <w:r w:rsidR="00354DE9" w:rsidRPr="004666F1">
        <w:rPr>
          <w:lang w:val="ru-RU"/>
        </w:rPr>
        <w:t>стандартны</w:t>
      </w:r>
      <w:r w:rsidR="00354DE9">
        <w:rPr>
          <w:lang w:val="ru-RU"/>
        </w:rPr>
        <w:t>е</w:t>
      </w:r>
      <w:r w:rsidR="00354DE9" w:rsidRPr="004666F1">
        <w:rPr>
          <w:lang w:val="ru-RU"/>
        </w:rPr>
        <w:t xml:space="preserve"> социологически</w:t>
      </w:r>
      <w:r w:rsidR="00354DE9">
        <w:rPr>
          <w:lang w:val="ru-RU"/>
        </w:rPr>
        <w:t>е</w:t>
      </w:r>
      <w:r w:rsidR="00354DE9" w:rsidRPr="004666F1">
        <w:rPr>
          <w:lang w:val="ru-RU"/>
        </w:rPr>
        <w:t xml:space="preserve"> подход</w:t>
      </w:r>
      <w:r w:rsidR="00354DE9">
        <w:rPr>
          <w:lang w:val="ru-RU"/>
        </w:rPr>
        <w:t>ы. В</w:t>
      </w:r>
      <w:r w:rsidR="00354DE9" w:rsidRPr="004666F1">
        <w:rPr>
          <w:lang w:val="ru-RU"/>
        </w:rPr>
        <w:t xml:space="preserve">место классов </w:t>
      </w:r>
      <w:r w:rsidR="00354DE9">
        <w:rPr>
          <w:lang w:val="ru-RU"/>
        </w:rPr>
        <w:t>следует</w:t>
      </w:r>
      <w:r w:rsidR="00354DE9" w:rsidRPr="004666F1">
        <w:rPr>
          <w:lang w:val="ru-RU"/>
        </w:rPr>
        <w:t xml:space="preserve"> говорить о клиента</w:t>
      </w:r>
      <w:r w:rsidR="00354DE9">
        <w:rPr>
          <w:lang w:val="ru-RU"/>
        </w:rPr>
        <w:t>рных группах</w:t>
      </w:r>
      <w:r w:rsidR="00354DE9" w:rsidRPr="004666F1">
        <w:rPr>
          <w:lang w:val="ru-RU"/>
        </w:rPr>
        <w:t xml:space="preserve">, </w:t>
      </w:r>
      <w:r w:rsidR="00354DE9">
        <w:rPr>
          <w:lang w:val="ru-RU"/>
        </w:rPr>
        <w:t xml:space="preserve">рассматривая их с точки зрения </w:t>
      </w:r>
      <w:r w:rsidR="00354DE9" w:rsidRPr="004666F1">
        <w:rPr>
          <w:lang w:val="ru-RU"/>
        </w:rPr>
        <w:t xml:space="preserve">зависимости от </w:t>
      </w:r>
      <w:r w:rsidR="00354DE9">
        <w:rPr>
          <w:lang w:val="ru-RU"/>
        </w:rPr>
        <w:t>приемной</w:t>
      </w:r>
      <w:r w:rsidR="00354DE9" w:rsidRPr="004666F1">
        <w:rPr>
          <w:lang w:val="ru-RU"/>
        </w:rPr>
        <w:t xml:space="preserve"> политической семьи.</w:t>
      </w:r>
      <w:r w:rsidR="00354DE9">
        <w:rPr>
          <w:lang w:val="ru-RU"/>
        </w:rPr>
        <w:t xml:space="preserve"> Эта з</w:t>
      </w:r>
      <w:r w:rsidR="00354DE9" w:rsidRPr="004666F1">
        <w:rPr>
          <w:lang w:val="ru-RU"/>
        </w:rPr>
        <w:t>ависимость</w:t>
      </w:r>
      <w:r w:rsidR="00354DE9">
        <w:rPr>
          <w:lang w:val="ru-RU"/>
        </w:rPr>
        <w:t>,</w:t>
      </w:r>
      <w:r w:rsidR="00354DE9" w:rsidRPr="004666F1">
        <w:rPr>
          <w:lang w:val="ru-RU"/>
        </w:rPr>
        <w:t xml:space="preserve"> </w:t>
      </w:r>
      <w:r w:rsidR="00354DE9">
        <w:rPr>
          <w:lang w:val="ru-RU"/>
        </w:rPr>
        <w:t>наряду с</w:t>
      </w:r>
      <w:r w:rsidR="00354DE9" w:rsidRPr="004666F1">
        <w:rPr>
          <w:lang w:val="ru-RU"/>
        </w:rPr>
        <w:t xml:space="preserve"> идеологи</w:t>
      </w:r>
      <w:r w:rsidR="00354DE9">
        <w:rPr>
          <w:lang w:val="ru-RU"/>
        </w:rPr>
        <w:t>ей,</w:t>
      </w:r>
      <w:r w:rsidR="00354DE9" w:rsidRPr="004666F1">
        <w:rPr>
          <w:lang w:val="ru-RU"/>
        </w:rPr>
        <w:t xml:space="preserve"> является одним из факторов, </w:t>
      </w:r>
      <w:r w:rsidR="00354DE9">
        <w:rPr>
          <w:lang w:val="ru-RU"/>
        </w:rPr>
        <w:t>заставляющих</w:t>
      </w:r>
      <w:r w:rsidR="00354DE9" w:rsidRPr="004666F1">
        <w:rPr>
          <w:lang w:val="ru-RU"/>
        </w:rPr>
        <w:t xml:space="preserve"> людей голосовать за такой режим.</w:t>
      </w:r>
      <w:r w:rsidR="00354DE9">
        <w:rPr>
          <w:lang w:val="ru-RU"/>
        </w:rPr>
        <w:t xml:space="preserve"> </w:t>
      </w:r>
      <w:r w:rsidR="00354DE9" w:rsidRPr="004666F1">
        <w:rPr>
          <w:lang w:val="ru-RU"/>
        </w:rPr>
        <w:t>Как патрональны</w:t>
      </w:r>
      <w:r w:rsidR="00354DE9">
        <w:rPr>
          <w:lang w:val="ru-RU"/>
        </w:rPr>
        <w:t>е</w:t>
      </w:r>
      <w:r w:rsidR="00354DE9" w:rsidRPr="004666F1">
        <w:rPr>
          <w:lang w:val="ru-RU"/>
        </w:rPr>
        <w:t xml:space="preserve"> популист</w:t>
      </w:r>
      <w:r w:rsidR="00354DE9">
        <w:rPr>
          <w:lang w:val="ru-RU"/>
        </w:rPr>
        <w:t>ы</w:t>
      </w:r>
      <w:r w:rsidR="00354DE9" w:rsidRPr="004666F1">
        <w:rPr>
          <w:lang w:val="ru-RU"/>
        </w:rPr>
        <w:t xml:space="preserve"> использу</w:t>
      </w:r>
      <w:r w:rsidR="00354DE9">
        <w:rPr>
          <w:lang w:val="ru-RU"/>
        </w:rPr>
        <w:t>ют</w:t>
      </w:r>
      <w:r w:rsidR="00354DE9" w:rsidRPr="004666F1">
        <w:rPr>
          <w:lang w:val="ru-RU"/>
        </w:rPr>
        <w:t xml:space="preserve"> идеологи</w:t>
      </w:r>
      <w:r w:rsidR="00354DE9">
        <w:rPr>
          <w:lang w:val="ru-RU"/>
        </w:rPr>
        <w:t xml:space="preserve">ю, и </w:t>
      </w:r>
      <w:r w:rsidR="00354DE9" w:rsidRPr="004666F1">
        <w:rPr>
          <w:lang w:val="ru-RU"/>
        </w:rPr>
        <w:t>чем они отличаются от западных популистов?</w:t>
      </w:r>
    </w:p>
    <w:p w14:paraId="435FDAF6" w14:textId="15BBE0C3" w:rsidR="00686A75" w:rsidRPr="004F010E" w:rsidRDefault="00D37458" w:rsidP="005B65EE">
      <w:pPr>
        <w:spacing w:before="120" w:after="120"/>
        <w:rPr>
          <w:i/>
          <w:lang w:val="en-US"/>
        </w:rPr>
      </w:pPr>
      <w:r>
        <w:rPr>
          <w:i/>
          <w:lang w:val="ru-RU"/>
        </w:rPr>
        <w:t>Литература</w:t>
      </w:r>
      <w:r w:rsidR="00686A75" w:rsidRPr="004F010E">
        <w:rPr>
          <w:i/>
          <w:lang w:val="en-US"/>
        </w:rPr>
        <w:t>:</w:t>
      </w:r>
    </w:p>
    <w:p w14:paraId="4F5FE0AA" w14:textId="77777777" w:rsidR="00A252BD" w:rsidRPr="004F010E" w:rsidRDefault="00A252BD" w:rsidP="00A252BD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 xml:space="preserve">. Budapest–New York: CEU Press, 2020. pp. </w:t>
      </w:r>
      <w:r w:rsidR="00115359">
        <w:rPr>
          <w:rFonts w:ascii="Calibri" w:hAnsi="Calibri" w:cs="Calibri"/>
          <w:lang w:val="en-US"/>
        </w:rPr>
        <w:t>541</w:t>
      </w:r>
      <w:r>
        <w:rPr>
          <w:rFonts w:ascii="Calibri" w:hAnsi="Calibri" w:cs="Calibri"/>
          <w:lang w:val="en-US"/>
        </w:rPr>
        <w:t>-</w:t>
      </w:r>
      <w:r w:rsidR="00115359">
        <w:rPr>
          <w:rFonts w:ascii="Calibri" w:hAnsi="Calibri" w:cs="Calibri"/>
          <w:lang w:val="en-US"/>
        </w:rPr>
        <w:t>610</w:t>
      </w:r>
      <w:r>
        <w:rPr>
          <w:rFonts w:ascii="Calibri" w:hAnsi="Calibri" w:cs="Calibri"/>
          <w:lang w:val="en-US"/>
        </w:rPr>
        <w:t>.</w:t>
      </w:r>
    </w:p>
    <w:p w14:paraId="2C3AB6AC" w14:textId="77777777" w:rsidR="00A41E1A" w:rsidRPr="004F010E" w:rsidRDefault="00A41E1A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Baez-Camargo, Claudia, and Alena V. Ledeneva. “Where Does Informality Stop and Corruption Begin? Informal Governance and the Public/Private Crossover in Mexico, Russia and Tanzania.” </w:t>
      </w:r>
      <w:r w:rsidRPr="004F010E">
        <w:rPr>
          <w:rFonts w:ascii="Calibri" w:hAnsi="Calibri" w:cs="Calibri"/>
          <w:i/>
          <w:iCs/>
          <w:lang w:val="en-US"/>
        </w:rPr>
        <w:t>Slavonic &amp; East European Review</w:t>
      </w:r>
      <w:r w:rsidRPr="004F010E">
        <w:rPr>
          <w:rFonts w:ascii="Calibri" w:hAnsi="Calibri" w:cs="Calibri"/>
          <w:lang w:val="en-US"/>
        </w:rPr>
        <w:t xml:space="preserve"> 95, no. 1 (2017): 49–75.</w:t>
      </w:r>
    </w:p>
    <w:p w14:paraId="637EA0F3" w14:textId="77777777" w:rsidR="00A41E1A" w:rsidRPr="00492934" w:rsidRDefault="00A41E1A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4F010E">
        <w:rPr>
          <w:rFonts w:ascii="Calibri" w:hAnsi="Calibri" w:cs="Calibri"/>
          <w:lang w:val="en-US"/>
        </w:rPr>
        <w:t xml:space="preserve">* Li, Peter Ping. “Social Tie, Social Capital, and Social Behavior: Toward an Integrative Model of Informal Exchange.” </w:t>
      </w:r>
      <w:r w:rsidRPr="004F010E">
        <w:rPr>
          <w:rFonts w:ascii="Calibri" w:hAnsi="Calibri" w:cs="Calibri"/>
          <w:i/>
          <w:iCs/>
          <w:lang w:val="en-US"/>
        </w:rPr>
        <w:t>Asia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Pacific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Journal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of</w:t>
      </w:r>
      <w:r w:rsidRPr="00492934">
        <w:rPr>
          <w:rFonts w:ascii="Calibri" w:hAnsi="Calibri" w:cs="Calibri"/>
          <w:i/>
          <w:iCs/>
          <w:lang w:val="ru-RU"/>
        </w:rPr>
        <w:t xml:space="preserve"> </w:t>
      </w:r>
      <w:r w:rsidRPr="004F010E">
        <w:rPr>
          <w:rFonts w:ascii="Calibri" w:hAnsi="Calibri" w:cs="Calibri"/>
          <w:i/>
          <w:iCs/>
          <w:lang w:val="en-US"/>
        </w:rPr>
        <w:t>Management</w:t>
      </w:r>
      <w:r w:rsidRPr="00492934">
        <w:rPr>
          <w:rFonts w:ascii="Calibri" w:hAnsi="Calibri" w:cs="Calibri"/>
          <w:lang w:val="ru-RU"/>
        </w:rPr>
        <w:t xml:space="preserve"> 24, </w:t>
      </w:r>
      <w:r w:rsidRPr="004F010E">
        <w:rPr>
          <w:rFonts w:ascii="Calibri" w:hAnsi="Calibri" w:cs="Calibri"/>
          <w:lang w:val="en-US"/>
        </w:rPr>
        <w:t>no</w:t>
      </w:r>
      <w:r w:rsidRPr="00492934">
        <w:rPr>
          <w:rFonts w:ascii="Calibri" w:hAnsi="Calibri" w:cs="Calibri"/>
          <w:lang w:val="ru-RU"/>
        </w:rPr>
        <w:t>. 2 (2007): 227–46.</w:t>
      </w:r>
    </w:p>
    <w:p w14:paraId="6A94E618" w14:textId="1FC10D46" w:rsidR="00250CE0" w:rsidRDefault="00A41E1A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ru-RU"/>
        </w:rPr>
      </w:pPr>
      <w:r w:rsidRPr="00354DE9">
        <w:rPr>
          <w:rFonts w:ascii="Calibri" w:hAnsi="Calibri" w:cs="Calibri"/>
          <w:lang w:val="ru-RU"/>
        </w:rPr>
        <w:t xml:space="preserve">* </w:t>
      </w:r>
      <w:r w:rsidR="00250CE0" w:rsidRPr="00250CE0">
        <w:rPr>
          <w:rFonts w:ascii="Calibri" w:hAnsi="Calibri" w:cs="Calibri"/>
          <w:lang w:val="ru-RU"/>
        </w:rPr>
        <w:t>Макаренко Б</w:t>
      </w:r>
      <w:r w:rsidR="00250CE0">
        <w:rPr>
          <w:rFonts w:ascii="Calibri" w:hAnsi="Calibri" w:cs="Calibri"/>
          <w:lang w:val="ru-RU"/>
        </w:rPr>
        <w:t>орис.</w:t>
      </w:r>
      <w:r w:rsidR="00250CE0" w:rsidRPr="00250CE0">
        <w:rPr>
          <w:rFonts w:ascii="Calibri" w:hAnsi="Calibri" w:cs="Calibri"/>
          <w:lang w:val="ru-RU"/>
        </w:rPr>
        <w:t xml:space="preserve"> «Популизм и политические институты: сравнительная перспектива». Вестник общественного мнения, 1–2 (124) Январь–июнь 2017. С. 15-28</w:t>
      </w:r>
    </w:p>
    <w:p w14:paraId="49F61DE7" w14:textId="77777777" w:rsidR="00686A75" w:rsidRPr="00492934" w:rsidRDefault="00686A75" w:rsidP="005B65EE">
      <w:pPr>
        <w:spacing w:before="120" w:after="120"/>
        <w:rPr>
          <w:lang w:val="ru-RU"/>
        </w:rPr>
      </w:pPr>
    </w:p>
    <w:p w14:paraId="01E5FBBE" w14:textId="76C2089B" w:rsidR="00F666C7" w:rsidRPr="00492934" w:rsidRDefault="00451BC5" w:rsidP="005B65EE">
      <w:pPr>
        <w:spacing w:before="120" w:after="120"/>
        <w:rPr>
          <w:b/>
          <w:lang w:val="ru-RU"/>
        </w:rPr>
      </w:pPr>
      <w:r w:rsidRPr="00492934">
        <w:rPr>
          <w:b/>
          <w:lang w:val="ru-RU"/>
        </w:rPr>
        <w:t xml:space="preserve">10. </w:t>
      </w:r>
      <w:r w:rsidR="00250CE0">
        <w:rPr>
          <w:b/>
          <w:lang w:val="ru-RU"/>
        </w:rPr>
        <w:t>Траектории</w:t>
      </w:r>
      <w:r w:rsidR="00250CE0" w:rsidRPr="00492934">
        <w:rPr>
          <w:b/>
          <w:lang w:val="ru-RU"/>
        </w:rPr>
        <w:t xml:space="preserve"> </w:t>
      </w:r>
      <w:r w:rsidR="00250CE0">
        <w:rPr>
          <w:b/>
          <w:lang w:val="ru-RU"/>
        </w:rPr>
        <w:t>режимов</w:t>
      </w:r>
      <w:r w:rsidRPr="00492934">
        <w:rPr>
          <w:b/>
          <w:lang w:val="ru-RU"/>
        </w:rPr>
        <w:t xml:space="preserve">: </w:t>
      </w:r>
      <w:r w:rsidR="00250CE0">
        <w:rPr>
          <w:b/>
          <w:lang w:val="ru-RU"/>
        </w:rPr>
        <w:t>смена</w:t>
      </w:r>
      <w:r w:rsidR="00250CE0" w:rsidRPr="00492934">
        <w:rPr>
          <w:b/>
          <w:lang w:val="ru-RU"/>
        </w:rPr>
        <w:t xml:space="preserve"> </w:t>
      </w:r>
      <w:r w:rsidR="00250CE0">
        <w:rPr>
          <w:b/>
          <w:lang w:val="ru-RU"/>
        </w:rPr>
        <w:t>режима</w:t>
      </w:r>
      <w:r w:rsidR="00250CE0" w:rsidRPr="00492934">
        <w:rPr>
          <w:b/>
          <w:lang w:val="ru-RU"/>
        </w:rPr>
        <w:t xml:space="preserve">, </w:t>
      </w:r>
      <w:r w:rsidR="00250CE0">
        <w:rPr>
          <w:b/>
          <w:lang w:val="ru-RU"/>
        </w:rPr>
        <w:t>демократический</w:t>
      </w:r>
      <w:r w:rsidR="00250CE0" w:rsidRPr="00492934">
        <w:rPr>
          <w:b/>
          <w:lang w:val="ru-RU"/>
        </w:rPr>
        <w:t xml:space="preserve"> </w:t>
      </w:r>
      <w:r w:rsidR="00250CE0">
        <w:rPr>
          <w:b/>
          <w:lang w:val="ru-RU"/>
        </w:rPr>
        <w:t>откат</w:t>
      </w:r>
      <w:r w:rsidR="00250CE0" w:rsidRPr="00492934">
        <w:rPr>
          <w:b/>
          <w:lang w:val="ru-RU"/>
        </w:rPr>
        <w:t xml:space="preserve"> </w:t>
      </w:r>
      <w:r w:rsidR="00250CE0">
        <w:rPr>
          <w:b/>
          <w:lang w:val="ru-RU"/>
        </w:rPr>
        <w:t>и</w:t>
      </w:r>
      <w:r w:rsidR="00250CE0" w:rsidRPr="00492934">
        <w:rPr>
          <w:b/>
          <w:lang w:val="ru-RU"/>
        </w:rPr>
        <w:t xml:space="preserve"> </w:t>
      </w:r>
      <w:r w:rsidR="00250CE0">
        <w:rPr>
          <w:b/>
          <w:lang w:val="ru-RU"/>
        </w:rPr>
        <w:t>режимная</w:t>
      </w:r>
      <w:r w:rsidR="00250CE0" w:rsidRPr="00492934">
        <w:rPr>
          <w:b/>
          <w:lang w:val="ru-RU"/>
        </w:rPr>
        <w:t xml:space="preserve"> </w:t>
      </w:r>
      <w:r w:rsidR="00250CE0">
        <w:rPr>
          <w:b/>
          <w:lang w:val="ru-RU"/>
        </w:rPr>
        <w:t>петля</w:t>
      </w:r>
    </w:p>
    <w:p w14:paraId="3795DDE2" w14:textId="65AF4191" w:rsidR="005962F1" w:rsidRPr="009563CB" w:rsidRDefault="005962F1" w:rsidP="005B65EE">
      <w:pPr>
        <w:spacing w:before="120" w:after="120"/>
        <w:rPr>
          <w:lang w:val="ru-RU"/>
        </w:rPr>
      </w:pPr>
      <w:r w:rsidRPr="005962F1">
        <w:rPr>
          <w:lang w:val="ru-RU"/>
        </w:rPr>
        <w:t>Концептуальн</w:t>
      </w:r>
      <w:r>
        <w:rPr>
          <w:lang w:val="ru-RU"/>
        </w:rPr>
        <w:t xml:space="preserve">ая структура содержит определение шести типов режимов: </w:t>
      </w:r>
      <w:r w:rsidRPr="005962F1">
        <w:rPr>
          <w:lang w:val="ru-RU"/>
        </w:rPr>
        <w:t>либеральн</w:t>
      </w:r>
      <w:r>
        <w:rPr>
          <w:lang w:val="ru-RU"/>
        </w:rPr>
        <w:t>ой</w:t>
      </w:r>
      <w:r w:rsidRPr="005962F1">
        <w:rPr>
          <w:lang w:val="ru-RU"/>
        </w:rPr>
        <w:t xml:space="preserve"> и патрональн</w:t>
      </w:r>
      <w:r>
        <w:rPr>
          <w:lang w:val="ru-RU"/>
        </w:rPr>
        <w:t>ой</w:t>
      </w:r>
      <w:r w:rsidRPr="005962F1">
        <w:rPr>
          <w:lang w:val="ru-RU"/>
        </w:rPr>
        <w:t xml:space="preserve"> демократи</w:t>
      </w:r>
      <w:r w:rsidR="00F63841">
        <w:rPr>
          <w:lang w:val="ru-RU"/>
        </w:rPr>
        <w:t>й</w:t>
      </w:r>
      <w:r w:rsidRPr="005962F1">
        <w:rPr>
          <w:lang w:val="ru-RU"/>
        </w:rPr>
        <w:t>, консервативн</w:t>
      </w:r>
      <w:r>
        <w:rPr>
          <w:lang w:val="ru-RU"/>
        </w:rPr>
        <w:t>ой</w:t>
      </w:r>
      <w:r w:rsidRPr="005962F1">
        <w:rPr>
          <w:lang w:val="ru-RU"/>
        </w:rPr>
        <w:t xml:space="preserve"> и патрональн</w:t>
      </w:r>
      <w:r>
        <w:rPr>
          <w:lang w:val="ru-RU"/>
        </w:rPr>
        <w:t>ой</w:t>
      </w:r>
      <w:r w:rsidRPr="005962F1">
        <w:rPr>
          <w:lang w:val="ru-RU"/>
        </w:rPr>
        <w:t xml:space="preserve"> автократи</w:t>
      </w:r>
      <w:r w:rsidR="00F63841">
        <w:rPr>
          <w:lang w:val="ru-RU"/>
        </w:rPr>
        <w:t>й</w:t>
      </w:r>
      <w:r>
        <w:rPr>
          <w:lang w:val="ru-RU"/>
        </w:rPr>
        <w:t>, а также</w:t>
      </w:r>
      <w:r w:rsidRPr="005962F1">
        <w:rPr>
          <w:lang w:val="ru-RU"/>
        </w:rPr>
        <w:t xml:space="preserve"> коммунистическ</w:t>
      </w:r>
      <w:r>
        <w:rPr>
          <w:lang w:val="ru-RU"/>
        </w:rPr>
        <w:t>ой</w:t>
      </w:r>
      <w:r w:rsidRPr="005962F1">
        <w:rPr>
          <w:lang w:val="ru-RU"/>
        </w:rPr>
        <w:t xml:space="preserve"> диктатур</w:t>
      </w:r>
      <w:r>
        <w:rPr>
          <w:lang w:val="ru-RU"/>
        </w:rPr>
        <w:t xml:space="preserve">ы и диктатуры с использованием рынка. </w:t>
      </w:r>
      <w:r w:rsidR="00002CA6" w:rsidRPr="005962F1">
        <w:rPr>
          <w:lang w:val="ru-RU"/>
        </w:rPr>
        <w:t>Как</w:t>
      </w:r>
      <w:r w:rsidR="00002CA6">
        <w:rPr>
          <w:lang w:val="ru-RU"/>
        </w:rPr>
        <w:t>ие</w:t>
      </w:r>
      <w:r w:rsidR="00002CA6" w:rsidRPr="005962F1">
        <w:rPr>
          <w:lang w:val="ru-RU"/>
        </w:rPr>
        <w:t xml:space="preserve"> посткоммунистическ</w:t>
      </w:r>
      <w:r w:rsidR="00002CA6">
        <w:rPr>
          <w:lang w:val="ru-RU"/>
        </w:rPr>
        <w:t>ие</w:t>
      </w:r>
      <w:r w:rsidR="00002CA6" w:rsidRPr="005962F1">
        <w:rPr>
          <w:lang w:val="ru-RU"/>
        </w:rPr>
        <w:t xml:space="preserve"> стран</w:t>
      </w:r>
      <w:r w:rsidR="00002CA6">
        <w:rPr>
          <w:lang w:val="ru-RU"/>
        </w:rPr>
        <w:t>ы наиболее близки к каждому из этих типов и как они трансформировались из одного типа в другой?</w:t>
      </w:r>
      <w:r w:rsidR="009563CB">
        <w:rPr>
          <w:lang w:val="ru-RU"/>
        </w:rPr>
        <w:t xml:space="preserve"> М</w:t>
      </w:r>
      <w:r w:rsidR="009563CB" w:rsidRPr="005962F1">
        <w:rPr>
          <w:lang w:val="ru-RU"/>
        </w:rPr>
        <w:t>ы можем моделировать траектории посткоммунистическ</w:t>
      </w:r>
      <w:r w:rsidR="009563CB">
        <w:rPr>
          <w:lang w:val="ru-RU"/>
        </w:rPr>
        <w:t>их</w:t>
      </w:r>
      <w:r w:rsidR="009563CB" w:rsidRPr="005962F1">
        <w:rPr>
          <w:lang w:val="ru-RU"/>
        </w:rPr>
        <w:t xml:space="preserve"> режим</w:t>
      </w:r>
      <w:r w:rsidR="009563CB">
        <w:rPr>
          <w:lang w:val="ru-RU"/>
        </w:rPr>
        <w:t xml:space="preserve">ов в рамках </w:t>
      </w:r>
      <w:r w:rsidR="00F63841">
        <w:rPr>
          <w:lang w:val="ru-RU"/>
        </w:rPr>
        <w:t xml:space="preserve">нашего </w:t>
      </w:r>
      <w:r w:rsidR="009563CB">
        <w:rPr>
          <w:lang w:val="ru-RU"/>
        </w:rPr>
        <w:t xml:space="preserve">концептуального треугольного пространства, </w:t>
      </w:r>
      <w:r w:rsidR="009563CB" w:rsidRPr="005962F1">
        <w:rPr>
          <w:lang w:val="ru-RU"/>
        </w:rPr>
        <w:t xml:space="preserve">включая </w:t>
      </w:r>
      <w:r w:rsidR="00F63841">
        <w:rPr>
          <w:lang w:val="ru-RU"/>
        </w:rPr>
        <w:t xml:space="preserve">в них </w:t>
      </w:r>
      <w:r w:rsidR="009563CB" w:rsidRPr="005962F1">
        <w:rPr>
          <w:lang w:val="ru-RU"/>
        </w:rPr>
        <w:t>первичные траектории</w:t>
      </w:r>
      <w:r w:rsidR="009563CB">
        <w:rPr>
          <w:lang w:val="ru-RU"/>
        </w:rPr>
        <w:t>, то есть</w:t>
      </w:r>
      <w:r w:rsidR="009563CB" w:rsidRPr="005962F1">
        <w:rPr>
          <w:lang w:val="ru-RU"/>
        </w:rPr>
        <w:t xml:space="preserve"> переход от коммунистической диктатуры к различным режимам</w:t>
      </w:r>
      <w:r w:rsidR="00423CCE">
        <w:rPr>
          <w:lang w:val="ru-RU"/>
        </w:rPr>
        <w:t xml:space="preserve">, </w:t>
      </w:r>
      <w:r w:rsidR="00423CCE" w:rsidRPr="005962F1">
        <w:rPr>
          <w:lang w:val="ru-RU"/>
        </w:rPr>
        <w:t xml:space="preserve">и вторичные траектории, </w:t>
      </w:r>
      <w:r w:rsidR="00423CCE">
        <w:rPr>
          <w:lang w:val="ru-RU"/>
        </w:rPr>
        <w:t xml:space="preserve">например, демократический откат. </w:t>
      </w:r>
      <w:r w:rsidR="00423CCE">
        <w:rPr>
          <w:lang w:val="ru-RU"/>
        </w:rPr>
        <w:lastRenderedPageBreak/>
        <w:t>Р</w:t>
      </w:r>
      <w:r w:rsidR="00423CCE" w:rsidRPr="009563CB">
        <w:rPr>
          <w:lang w:val="ru-RU"/>
        </w:rPr>
        <w:t>азнообрази</w:t>
      </w:r>
      <w:r w:rsidR="00423CCE">
        <w:rPr>
          <w:lang w:val="ru-RU"/>
        </w:rPr>
        <w:t>е</w:t>
      </w:r>
      <w:r w:rsidR="00423CCE" w:rsidRPr="009563CB">
        <w:rPr>
          <w:lang w:val="ru-RU"/>
        </w:rPr>
        <w:t xml:space="preserve"> траекторий</w:t>
      </w:r>
      <w:r w:rsidR="00423CCE">
        <w:rPr>
          <w:lang w:val="ru-RU"/>
        </w:rPr>
        <w:t xml:space="preserve"> </w:t>
      </w:r>
      <w:r w:rsidR="00F63841">
        <w:rPr>
          <w:lang w:val="ru-RU"/>
        </w:rPr>
        <w:t>мы</w:t>
      </w:r>
      <w:r w:rsidR="00423CCE">
        <w:rPr>
          <w:lang w:val="ru-RU"/>
        </w:rPr>
        <w:t xml:space="preserve"> </w:t>
      </w:r>
      <w:r w:rsidR="00F63841">
        <w:rPr>
          <w:lang w:val="ru-RU"/>
        </w:rPr>
        <w:t>иллюстрируем</w:t>
      </w:r>
      <w:r w:rsidR="00423CCE">
        <w:rPr>
          <w:lang w:val="ru-RU"/>
        </w:rPr>
        <w:t xml:space="preserve"> на примере двенадцати </w:t>
      </w:r>
      <w:r w:rsidR="00423CCE" w:rsidRPr="009563CB">
        <w:rPr>
          <w:lang w:val="ru-RU"/>
        </w:rPr>
        <w:t>посткоммунистических стран</w:t>
      </w:r>
      <w:r w:rsidR="00423CCE">
        <w:rPr>
          <w:lang w:val="ru-RU"/>
        </w:rPr>
        <w:t xml:space="preserve">. </w:t>
      </w:r>
    </w:p>
    <w:p w14:paraId="204AA886" w14:textId="17051F30" w:rsidR="00686A75" w:rsidRPr="00F63841" w:rsidRDefault="00D37458" w:rsidP="005B65EE">
      <w:pPr>
        <w:spacing w:before="120" w:after="120"/>
        <w:rPr>
          <w:i/>
          <w:lang w:val="ru-RU"/>
        </w:rPr>
      </w:pPr>
      <w:r>
        <w:rPr>
          <w:i/>
          <w:lang w:val="ru-RU"/>
        </w:rPr>
        <w:t>Литература</w:t>
      </w:r>
      <w:r w:rsidR="00686A75" w:rsidRPr="00F63841">
        <w:rPr>
          <w:i/>
          <w:lang w:val="ru-RU"/>
        </w:rPr>
        <w:t>:</w:t>
      </w:r>
    </w:p>
    <w:p w14:paraId="6B2FE8E1" w14:textId="77777777" w:rsidR="00115359" w:rsidRPr="004F010E" w:rsidRDefault="00115359" w:rsidP="00115359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r, Bálint, and Bálint Madlovics</w:t>
      </w:r>
      <w:r w:rsidRPr="004F010E">
        <w:rPr>
          <w:rFonts w:ascii="Calibri" w:hAnsi="Calibri" w:cs="Calibri"/>
          <w:lang w:val="en-US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621-72.</w:t>
      </w:r>
    </w:p>
    <w:p w14:paraId="2805F587" w14:textId="77777777" w:rsidR="00451E59" w:rsidRPr="004F010E" w:rsidRDefault="00A41E1A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lang w:val="en-US"/>
        </w:rPr>
        <w:t xml:space="preserve">* </w:t>
      </w:r>
      <w:r w:rsidR="00451E59" w:rsidRPr="004F010E">
        <w:rPr>
          <w:rFonts w:ascii="Calibri" w:hAnsi="Calibri" w:cs="Calibri"/>
          <w:lang w:val="en-US"/>
        </w:rPr>
        <w:t xml:space="preserve">Daly, Tom Gerald. “Democratic Decay: Conceptualising an Emerging Research Field.” </w:t>
      </w:r>
      <w:r w:rsidR="00451E59" w:rsidRPr="004F010E">
        <w:rPr>
          <w:rFonts w:ascii="Calibri" w:hAnsi="Calibri" w:cs="Calibri"/>
          <w:i/>
          <w:iCs/>
          <w:lang w:val="en-US"/>
        </w:rPr>
        <w:t>Hague Journal on the Rule of Law</w:t>
      </w:r>
      <w:r w:rsidR="00451E59" w:rsidRPr="004F010E">
        <w:rPr>
          <w:rFonts w:ascii="Calibri" w:hAnsi="Calibri" w:cs="Calibri"/>
          <w:lang w:val="en-US"/>
        </w:rPr>
        <w:t>, February 19, 2019.</w:t>
      </w:r>
    </w:p>
    <w:p w14:paraId="07A90434" w14:textId="77777777" w:rsidR="00A41E1A" w:rsidRPr="004F010E" w:rsidRDefault="00A41E1A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Hale, Henry E. </w:t>
      </w:r>
      <w:r w:rsidRPr="004F010E">
        <w:rPr>
          <w:rFonts w:ascii="Calibri" w:hAnsi="Calibri" w:cs="Calibri"/>
          <w:i/>
          <w:iCs/>
          <w:lang w:val="en-US"/>
        </w:rPr>
        <w:t>Patronal Politics – Eurasian Regime Dynamics in Comparative Perspective</w:t>
      </w:r>
      <w:r w:rsidRPr="004F010E">
        <w:rPr>
          <w:rFonts w:ascii="Calibri" w:hAnsi="Calibri" w:cs="Calibri"/>
          <w:lang w:val="en-US"/>
        </w:rPr>
        <w:t>. Cambridge: Cambridge University Press, 2015. pp. 133-162.</w:t>
      </w:r>
    </w:p>
    <w:p w14:paraId="7A12EF4B" w14:textId="77777777" w:rsidR="00451E59" w:rsidRPr="004F010E" w:rsidRDefault="00451E59" w:rsidP="005B65EE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 xml:space="preserve">* Saakashvili, Mikheil, and Kahka Bendukidze. “Georgia: The Most Radical Catch-Up Reforms.” In </w:t>
      </w:r>
      <w:r w:rsidRPr="004F010E">
        <w:rPr>
          <w:rFonts w:ascii="Calibri" w:hAnsi="Calibri" w:cs="Calibri"/>
          <w:i/>
          <w:iCs/>
          <w:lang w:val="en-US"/>
        </w:rPr>
        <w:t>The Great Rebirth: Lessons from the Victory of Capitalism over Communism</w:t>
      </w:r>
      <w:r w:rsidRPr="004F010E">
        <w:rPr>
          <w:rFonts w:ascii="Calibri" w:hAnsi="Calibri" w:cs="Calibri"/>
          <w:lang w:val="en-US"/>
        </w:rPr>
        <w:t>, edited by Anders Åslund and Simeon Djankov, 149–63. Washington, DC: Peterson Institute for International Economics, 2014.</w:t>
      </w:r>
    </w:p>
    <w:p w14:paraId="4372F71F" w14:textId="77777777" w:rsidR="00A41E1A" w:rsidRPr="004F010E" w:rsidRDefault="00A41E1A" w:rsidP="005B65EE">
      <w:pPr>
        <w:pStyle w:val="Bibliography"/>
        <w:spacing w:before="120" w:after="120"/>
        <w:rPr>
          <w:rFonts w:ascii="Calibri" w:hAnsi="Calibri" w:cs="Calibri"/>
          <w:lang w:val="en-US"/>
        </w:rPr>
      </w:pPr>
    </w:p>
    <w:p w14:paraId="2C7F493D" w14:textId="01E395B1" w:rsidR="00451BC5" w:rsidRPr="00492934" w:rsidRDefault="009A3090" w:rsidP="005B65EE">
      <w:pPr>
        <w:spacing w:before="120" w:after="120"/>
        <w:rPr>
          <w:b/>
          <w:lang w:val="en-US"/>
        </w:rPr>
      </w:pPr>
      <w:r w:rsidRPr="00492934">
        <w:rPr>
          <w:b/>
          <w:lang w:val="en-US"/>
        </w:rPr>
        <w:t>11</w:t>
      </w:r>
      <w:r w:rsidR="00B17DF2" w:rsidRPr="00492934">
        <w:rPr>
          <w:b/>
          <w:lang w:val="en-US"/>
        </w:rPr>
        <w:t xml:space="preserve">. </w:t>
      </w:r>
      <w:r w:rsidR="00423CCE" w:rsidRPr="00423CCE">
        <w:rPr>
          <w:b/>
          <w:lang w:val="ru-RU"/>
        </w:rPr>
        <w:t>За</w:t>
      </w:r>
      <w:r w:rsidR="00423CCE" w:rsidRPr="00492934">
        <w:rPr>
          <w:b/>
          <w:lang w:val="en-US"/>
        </w:rPr>
        <w:t xml:space="preserve"> </w:t>
      </w:r>
      <w:r w:rsidR="00423CCE" w:rsidRPr="00423CCE">
        <w:rPr>
          <w:b/>
          <w:lang w:val="ru-RU"/>
        </w:rPr>
        <w:t>рамками</w:t>
      </w:r>
      <w:r w:rsidR="00423CCE" w:rsidRPr="00492934">
        <w:rPr>
          <w:b/>
          <w:lang w:val="en-US"/>
        </w:rPr>
        <w:t xml:space="preserve"> </w:t>
      </w:r>
      <w:r w:rsidR="00423CCE" w:rsidRPr="00423CCE">
        <w:rPr>
          <w:b/>
          <w:lang w:val="ru-RU"/>
        </w:rPr>
        <w:t>особенностей</w:t>
      </w:r>
      <w:r w:rsidR="00423CCE" w:rsidRPr="00492934">
        <w:rPr>
          <w:b/>
          <w:lang w:val="en-US"/>
        </w:rPr>
        <w:t xml:space="preserve"> </w:t>
      </w:r>
      <w:r w:rsidR="00423CCE" w:rsidRPr="00423CCE">
        <w:rPr>
          <w:b/>
          <w:lang w:val="ru-RU"/>
        </w:rPr>
        <w:t>режима</w:t>
      </w:r>
      <w:r w:rsidR="00423CCE" w:rsidRPr="00492934">
        <w:rPr>
          <w:b/>
          <w:lang w:val="en-US"/>
        </w:rPr>
        <w:t xml:space="preserve">: </w:t>
      </w:r>
      <w:r w:rsidR="00423CCE" w:rsidRPr="00423CCE">
        <w:rPr>
          <w:b/>
          <w:lang w:val="ru-RU"/>
        </w:rPr>
        <w:t>особенности</w:t>
      </w:r>
      <w:r w:rsidR="00423CCE" w:rsidRPr="00492934">
        <w:rPr>
          <w:b/>
          <w:lang w:val="en-US"/>
        </w:rPr>
        <w:t xml:space="preserve"> </w:t>
      </w:r>
      <w:r w:rsidR="00423CCE" w:rsidRPr="00423CCE">
        <w:rPr>
          <w:b/>
          <w:lang w:val="ru-RU"/>
        </w:rPr>
        <w:t>стран</w:t>
      </w:r>
      <w:r w:rsidR="00423CCE" w:rsidRPr="00492934">
        <w:rPr>
          <w:b/>
          <w:lang w:val="en-US"/>
        </w:rPr>
        <w:t xml:space="preserve">, </w:t>
      </w:r>
      <w:r w:rsidR="00423CCE" w:rsidRPr="00423CCE">
        <w:rPr>
          <w:b/>
          <w:lang w:val="ru-RU"/>
        </w:rPr>
        <w:t>политики</w:t>
      </w:r>
      <w:r w:rsidR="00423CCE" w:rsidRPr="00492934">
        <w:rPr>
          <w:b/>
          <w:lang w:val="en-US"/>
        </w:rPr>
        <w:t xml:space="preserve"> </w:t>
      </w:r>
      <w:r w:rsidR="00423CCE">
        <w:rPr>
          <w:b/>
          <w:lang w:val="ru-RU"/>
        </w:rPr>
        <w:t>и</w:t>
      </w:r>
      <w:r w:rsidR="00423CCE" w:rsidRPr="00492934">
        <w:rPr>
          <w:b/>
          <w:lang w:val="en-US"/>
        </w:rPr>
        <w:t xml:space="preserve"> </w:t>
      </w:r>
      <w:r w:rsidR="00423CCE">
        <w:rPr>
          <w:b/>
          <w:lang w:val="ru-RU"/>
        </w:rPr>
        <w:t>эпохи</w:t>
      </w:r>
      <w:r w:rsidR="00423CCE" w:rsidRPr="00492934">
        <w:rPr>
          <w:b/>
          <w:lang w:val="en-US"/>
        </w:rPr>
        <w:t xml:space="preserve"> </w:t>
      </w:r>
    </w:p>
    <w:p w14:paraId="4A85123E" w14:textId="7597AD31" w:rsidR="00C55021" w:rsidRPr="00492934" w:rsidRDefault="00423CCE" w:rsidP="00C55021">
      <w:pPr>
        <w:spacing w:before="120" w:after="120"/>
        <w:rPr>
          <w:lang w:val="ru-RU"/>
        </w:rPr>
      </w:pPr>
      <w:r w:rsidRPr="00423CCE">
        <w:rPr>
          <w:lang w:val="ru-RU"/>
        </w:rPr>
        <w:t xml:space="preserve">На предыдущих занятиях мы </w:t>
      </w:r>
      <w:r>
        <w:rPr>
          <w:lang w:val="ru-RU"/>
        </w:rPr>
        <w:t xml:space="preserve">фокусировались главным образом </w:t>
      </w:r>
      <w:r w:rsidRPr="00423CCE">
        <w:rPr>
          <w:lang w:val="ru-RU"/>
        </w:rPr>
        <w:t>на особенностях режима, то есть на</w:t>
      </w:r>
      <w:r>
        <w:rPr>
          <w:lang w:val="ru-RU"/>
        </w:rPr>
        <w:t xml:space="preserve"> том, как устроена власть и автономия </w:t>
      </w:r>
      <w:r w:rsidRPr="00423CCE">
        <w:rPr>
          <w:lang w:val="ru-RU"/>
        </w:rPr>
        <w:t>в демократиях и автократи</w:t>
      </w:r>
      <w:r>
        <w:rPr>
          <w:lang w:val="ru-RU"/>
        </w:rPr>
        <w:t>ях</w:t>
      </w:r>
      <w:r w:rsidRPr="00423CCE">
        <w:rPr>
          <w:lang w:val="ru-RU"/>
        </w:rPr>
        <w:t>.</w:t>
      </w:r>
      <w:r w:rsidR="00C55021">
        <w:rPr>
          <w:lang w:val="ru-RU"/>
        </w:rPr>
        <w:t xml:space="preserve"> Однако траектории режимов </w:t>
      </w:r>
      <w:r w:rsidR="00C55021" w:rsidRPr="00423CCE">
        <w:rPr>
          <w:lang w:val="ru-RU"/>
        </w:rPr>
        <w:t>показывают, что</w:t>
      </w:r>
      <w:r w:rsidR="00C55021" w:rsidRPr="00C55021">
        <w:rPr>
          <w:lang w:val="ru-RU"/>
        </w:rPr>
        <w:t xml:space="preserve"> </w:t>
      </w:r>
      <w:r w:rsidR="00C55021" w:rsidRPr="00423CCE">
        <w:rPr>
          <w:lang w:val="ru-RU"/>
        </w:rPr>
        <w:t>другие особенности</w:t>
      </w:r>
      <w:r w:rsidR="00C55021">
        <w:rPr>
          <w:lang w:val="ru-RU"/>
        </w:rPr>
        <w:t xml:space="preserve">, </w:t>
      </w:r>
      <w:r w:rsidR="00F63841">
        <w:rPr>
          <w:lang w:val="ru-RU"/>
        </w:rPr>
        <w:t>например,</w:t>
      </w:r>
      <w:r w:rsidR="00C55021" w:rsidRPr="00423CCE">
        <w:rPr>
          <w:lang w:val="ru-RU"/>
        </w:rPr>
        <w:t xml:space="preserve"> этнически</w:t>
      </w:r>
      <w:r w:rsidR="00C55021">
        <w:rPr>
          <w:lang w:val="ru-RU"/>
        </w:rPr>
        <w:t xml:space="preserve">е противоречия, </w:t>
      </w:r>
      <w:r w:rsidR="00C55021" w:rsidRPr="00423CCE">
        <w:rPr>
          <w:lang w:val="ru-RU"/>
        </w:rPr>
        <w:t>размер</w:t>
      </w:r>
      <w:r w:rsidR="00C55021">
        <w:rPr>
          <w:lang w:val="ru-RU"/>
        </w:rPr>
        <w:t>ы</w:t>
      </w:r>
      <w:r w:rsidR="00C55021" w:rsidRPr="00423CCE">
        <w:rPr>
          <w:lang w:val="ru-RU"/>
        </w:rPr>
        <w:t xml:space="preserve"> страны, </w:t>
      </w:r>
      <w:r w:rsidR="00C55021">
        <w:rPr>
          <w:lang w:val="ru-RU"/>
        </w:rPr>
        <w:t xml:space="preserve">наличие ресурсов </w:t>
      </w:r>
      <w:r w:rsidR="00C55021" w:rsidRPr="00423CCE">
        <w:rPr>
          <w:lang w:val="ru-RU"/>
        </w:rPr>
        <w:t>или геополитика</w:t>
      </w:r>
      <w:r w:rsidR="00C55021">
        <w:rPr>
          <w:lang w:val="ru-RU"/>
        </w:rPr>
        <w:t xml:space="preserve"> тоже </w:t>
      </w:r>
      <w:r w:rsidR="00C55021" w:rsidRPr="00423CCE">
        <w:rPr>
          <w:lang w:val="ru-RU"/>
        </w:rPr>
        <w:t>играют</w:t>
      </w:r>
      <w:r w:rsidR="00C55021" w:rsidRPr="00C55021">
        <w:rPr>
          <w:lang w:val="ru-RU"/>
        </w:rPr>
        <w:t xml:space="preserve"> </w:t>
      </w:r>
      <w:r w:rsidR="00C55021" w:rsidRPr="00423CCE">
        <w:rPr>
          <w:lang w:val="ru-RU"/>
        </w:rPr>
        <w:t>важную роль</w:t>
      </w:r>
      <w:r w:rsidR="00C55021">
        <w:rPr>
          <w:lang w:val="ru-RU"/>
        </w:rPr>
        <w:t>. Какое место эти особенности занимают в нашей концептуальной структуре?</w:t>
      </w:r>
      <w:r w:rsidR="00C55021" w:rsidRPr="00C55021">
        <w:rPr>
          <w:lang w:val="ru-RU"/>
        </w:rPr>
        <w:t xml:space="preserve"> </w:t>
      </w:r>
      <w:r w:rsidR="00C55021" w:rsidRPr="00423CCE">
        <w:rPr>
          <w:lang w:val="ru-RU"/>
        </w:rPr>
        <w:t xml:space="preserve">Как </w:t>
      </w:r>
      <w:r w:rsidR="00C55021">
        <w:rPr>
          <w:lang w:val="ru-RU"/>
        </w:rPr>
        <w:t>они</w:t>
      </w:r>
      <w:r w:rsidR="00C55021" w:rsidRPr="00423CCE">
        <w:rPr>
          <w:lang w:val="ru-RU"/>
        </w:rPr>
        <w:t xml:space="preserve"> влияют на функционирование режима?</w:t>
      </w:r>
      <w:r w:rsidR="00C55021">
        <w:rPr>
          <w:lang w:val="ru-RU"/>
        </w:rPr>
        <w:t xml:space="preserve"> Можно ли с помощью</w:t>
      </w:r>
      <w:r w:rsidR="00C55021" w:rsidRPr="00423CCE">
        <w:rPr>
          <w:lang w:val="ru-RU"/>
        </w:rPr>
        <w:t xml:space="preserve"> </w:t>
      </w:r>
      <w:r w:rsidR="00C55021">
        <w:rPr>
          <w:lang w:val="ru-RU"/>
        </w:rPr>
        <w:t xml:space="preserve">нашей </w:t>
      </w:r>
      <w:r w:rsidR="00C55021" w:rsidRPr="00423CCE">
        <w:rPr>
          <w:lang w:val="ru-RU"/>
        </w:rPr>
        <w:t>структур</w:t>
      </w:r>
      <w:r w:rsidR="00C55021">
        <w:rPr>
          <w:lang w:val="ru-RU"/>
        </w:rPr>
        <w:t>ы</w:t>
      </w:r>
      <w:r w:rsidR="00C55021" w:rsidRPr="00423CCE">
        <w:rPr>
          <w:lang w:val="ru-RU"/>
        </w:rPr>
        <w:t xml:space="preserve"> анализировать политику и ее результаты</w:t>
      </w:r>
      <w:r w:rsidR="00C55021">
        <w:rPr>
          <w:lang w:val="ru-RU"/>
        </w:rPr>
        <w:t>, составляю</w:t>
      </w:r>
      <w:r w:rsidR="00F63841">
        <w:rPr>
          <w:lang w:val="ru-RU"/>
        </w:rPr>
        <w:t>щие</w:t>
      </w:r>
      <w:r w:rsidR="00C55021">
        <w:rPr>
          <w:lang w:val="ru-RU"/>
        </w:rPr>
        <w:t xml:space="preserve"> основной предмет </w:t>
      </w:r>
      <w:r w:rsidR="00C55021" w:rsidRPr="00423CCE">
        <w:rPr>
          <w:lang w:val="ru-RU"/>
        </w:rPr>
        <w:t xml:space="preserve">социальных наук? </w:t>
      </w:r>
      <w:r w:rsidR="00C55021" w:rsidRPr="00C55021">
        <w:rPr>
          <w:lang w:val="ru-RU"/>
        </w:rPr>
        <w:t>И</w:t>
      </w:r>
      <w:r w:rsidR="00C55021" w:rsidRPr="00492934">
        <w:rPr>
          <w:lang w:val="ru-RU"/>
        </w:rPr>
        <w:t xml:space="preserve"> </w:t>
      </w:r>
      <w:r w:rsidR="00C55021" w:rsidRPr="00C55021">
        <w:rPr>
          <w:lang w:val="ru-RU"/>
        </w:rPr>
        <w:t>наконец</w:t>
      </w:r>
      <w:r w:rsidR="00C55021" w:rsidRPr="00492934">
        <w:rPr>
          <w:lang w:val="ru-RU"/>
        </w:rPr>
        <w:t xml:space="preserve">, </w:t>
      </w:r>
      <w:r w:rsidR="00C55021" w:rsidRPr="00C55021">
        <w:rPr>
          <w:lang w:val="ru-RU"/>
        </w:rPr>
        <w:t>что</w:t>
      </w:r>
      <w:r w:rsidR="00C55021" w:rsidRPr="00492934">
        <w:rPr>
          <w:lang w:val="ru-RU"/>
        </w:rPr>
        <w:t xml:space="preserve"> </w:t>
      </w:r>
      <w:r w:rsidR="00C55021" w:rsidRPr="00C55021">
        <w:rPr>
          <w:lang w:val="ru-RU"/>
        </w:rPr>
        <w:t>ждет</w:t>
      </w:r>
      <w:r w:rsidR="00C55021" w:rsidRPr="00492934">
        <w:rPr>
          <w:lang w:val="ru-RU"/>
        </w:rPr>
        <w:t xml:space="preserve"> </w:t>
      </w:r>
      <w:r w:rsidR="00C55021" w:rsidRPr="00C55021">
        <w:rPr>
          <w:lang w:val="ru-RU"/>
        </w:rPr>
        <w:t>посткоммунистические</w:t>
      </w:r>
      <w:r w:rsidR="00C55021" w:rsidRPr="00492934">
        <w:rPr>
          <w:lang w:val="ru-RU"/>
        </w:rPr>
        <w:t xml:space="preserve"> </w:t>
      </w:r>
      <w:r w:rsidR="00C55021" w:rsidRPr="00C55021">
        <w:rPr>
          <w:lang w:val="ru-RU"/>
        </w:rPr>
        <w:t>режимы</w:t>
      </w:r>
      <w:r w:rsidR="00C55021" w:rsidRPr="00492934">
        <w:rPr>
          <w:lang w:val="ru-RU"/>
        </w:rPr>
        <w:t xml:space="preserve"> </w:t>
      </w:r>
      <w:r w:rsidR="00C55021" w:rsidRPr="00C55021">
        <w:rPr>
          <w:lang w:val="ru-RU"/>
        </w:rPr>
        <w:t>в</w:t>
      </w:r>
      <w:r w:rsidR="00C55021" w:rsidRPr="00492934">
        <w:rPr>
          <w:lang w:val="ru-RU"/>
        </w:rPr>
        <w:t xml:space="preserve"> </w:t>
      </w:r>
      <w:r w:rsidR="00C55021" w:rsidRPr="00C55021">
        <w:rPr>
          <w:lang w:val="ru-RU"/>
        </w:rPr>
        <w:t>будущем</w:t>
      </w:r>
      <w:r w:rsidR="00C55021" w:rsidRPr="00492934">
        <w:rPr>
          <w:lang w:val="ru-RU"/>
        </w:rPr>
        <w:t xml:space="preserve">? </w:t>
      </w:r>
    </w:p>
    <w:p w14:paraId="1293EB34" w14:textId="6423CB68" w:rsidR="00D806D8" w:rsidRPr="00492934" w:rsidRDefault="00D37458" w:rsidP="00D806D8">
      <w:pPr>
        <w:spacing w:before="120" w:after="120"/>
        <w:rPr>
          <w:i/>
          <w:lang w:val="ru-RU"/>
        </w:rPr>
      </w:pPr>
      <w:r>
        <w:rPr>
          <w:i/>
          <w:lang w:val="ru-RU"/>
        </w:rPr>
        <w:t>Литература</w:t>
      </w:r>
      <w:r w:rsidR="00D806D8" w:rsidRPr="00492934">
        <w:rPr>
          <w:i/>
          <w:lang w:val="ru-RU"/>
        </w:rPr>
        <w:t>:</w:t>
      </w:r>
    </w:p>
    <w:p w14:paraId="4FB2F711" w14:textId="77777777" w:rsidR="00115359" w:rsidRPr="004F010E" w:rsidRDefault="00115359" w:rsidP="00115359">
      <w:pPr>
        <w:spacing w:before="120" w:after="120"/>
        <w:ind w:left="567" w:hanging="567"/>
        <w:rPr>
          <w:rFonts w:ascii="Calibri" w:hAnsi="Calibri" w:cs="Calibri"/>
          <w:lang w:val="en-US"/>
        </w:rPr>
      </w:pPr>
      <w:r w:rsidRPr="004F010E">
        <w:rPr>
          <w:rFonts w:ascii="Calibri" w:hAnsi="Calibri" w:cs="Calibri"/>
          <w:lang w:val="en-US"/>
        </w:rPr>
        <w:t>Magya</w:t>
      </w:r>
      <w:r>
        <w:rPr>
          <w:rFonts w:ascii="Calibri" w:hAnsi="Calibri" w:cs="Calibri"/>
          <w:lang w:val="en-US"/>
        </w:rPr>
        <w:t>r</w:t>
      </w:r>
      <w:r w:rsidRPr="00492934">
        <w:rPr>
          <w:rFonts w:ascii="Calibri" w:hAnsi="Calibri" w:cs="Calibri"/>
          <w:lang w:val="ru-RU"/>
        </w:rPr>
        <w:t xml:space="preserve">, </w:t>
      </w:r>
      <w:r>
        <w:rPr>
          <w:rFonts w:ascii="Calibri" w:hAnsi="Calibri" w:cs="Calibri"/>
          <w:lang w:val="en-US"/>
        </w:rPr>
        <w:t>B</w:t>
      </w:r>
      <w:r w:rsidRPr="00492934">
        <w:rPr>
          <w:rFonts w:ascii="Calibri" w:hAnsi="Calibri" w:cs="Calibri"/>
          <w:lang w:val="ru-RU"/>
        </w:rPr>
        <w:t>á</w:t>
      </w:r>
      <w:r>
        <w:rPr>
          <w:rFonts w:ascii="Calibri" w:hAnsi="Calibri" w:cs="Calibri"/>
          <w:lang w:val="en-US"/>
        </w:rPr>
        <w:t>lint</w:t>
      </w:r>
      <w:r w:rsidRPr="00492934">
        <w:rPr>
          <w:rFonts w:ascii="Calibri" w:hAnsi="Calibri" w:cs="Calibri"/>
          <w:lang w:val="ru-RU"/>
        </w:rPr>
        <w:t xml:space="preserve">, </w:t>
      </w:r>
      <w:r>
        <w:rPr>
          <w:rFonts w:ascii="Calibri" w:hAnsi="Calibri" w:cs="Calibri"/>
          <w:lang w:val="en-US"/>
        </w:rPr>
        <w:t>and</w:t>
      </w:r>
      <w:r w:rsidRPr="00492934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en-US"/>
        </w:rPr>
        <w:t>B</w:t>
      </w:r>
      <w:r w:rsidRPr="00492934">
        <w:rPr>
          <w:rFonts w:ascii="Calibri" w:hAnsi="Calibri" w:cs="Calibri"/>
          <w:lang w:val="ru-RU"/>
        </w:rPr>
        <w:t>á</w:t>
      </w:r>
      <w:r>
        <w:rPr>
          <w:rFonts w:ascii="Calibri" w:hAnsi="Calibri" w:cs="Calibri"/>
          <w:lang w:val="en-US"/>
        </w:rPr>
        <w:t>lint</w:t>
      </w:r>
      <w:r w:rsidRPr="00492934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en-US"/>
        </w:rPr>
        <w:t>Madlovics</w:t>
      </w:r>
      <w:r w:rsidRPr="00492934">
        <w:rPr>
          <w:rFonts w:ascii="Calibri" w:hAnsi="Calibri" w:cs="Calibri"/>
          <w:lang w:val="ru-RU"/>
        </w:rPr>
        <w:t xml:space="preserve">. </w:t>
      </w:r>
      <w:r w:rsidRPr="004F010E">
        <w:rPr>
          <w:rFonts w:ascii="Calibri" w:hAnsi="Calibri" w:cs="Calibri"/>
          <w:i/>
          <w:iCs/>
          <w:lang w:val="en-US"/>
        </w:rPr>
        <w:t>The Anatomy of Post-Communist Regimes: A Conceptual Framework</w:t>
      </w:r>
      <w:r>
        <w:rPr>
          <w:rFonts w:ascii="Calibri" w:hAnsi="Calibri" w:cs="Calibri"/>
          <w:lang w:val="en-US"/>
        </w:rPr>
        <w:t>. Budapest–New York: CEU Press, 2020. pp. 672-</w:t>
      </w:r>
      <w:r w:rsidR="0094575B">
        <w:rPr>
          <w:rFonts w:ascii="Calibri" w:hAnsi="Calibri" w:cs="Calibri"/>
          <w:lang w:val="en-US"/>
        </w:rPr>
        <w:t>738</w:t>
      </w:r>
      <w:r>
        <w:rPr>
          <w:rFonts w:ascii="Calibri" w:hAnsi="Calibri" w:cs="Calibri"/>
          <w:lang w:val="en-US"/>
        </w:rPr>
        <w:t>.</w:t>
      </w:r>
    </w:p>
    <w:p w14:paraId="1FBD2477" w14:textId="77777777" w:rsidR="00A73F6D" w:rsidRPr="00A73F6D" w:rsidRDefault="00D806D8" w:rsidP="00D806D8">
      <w:pPr>
        <w:pStyle w:val="Bibliography"/>
        <w:spacing w:before="120" w:after="120"/>
        <w:ind w:left="567" w:hanging="567"/>
        <w:rPr>
          <w:lang w:val="en-US"/>
        </w:rPr>
      </w:pPr>
      <w:r w:rsidRPr="00A73F6D">
        <w:rPr>
          <w:lang w:val="en-US"/>
        </w:rPr>
        <w:t xml:space="preserve">* </w:t>
      </w:r>
      <w:r w:rsidR="00A73F6D" w:rsidRPr="00A73F6D">
        <w:rPr>
          <w:lang w:val="en-US"/>
        </w:rPr>
        <w:t xml:space="preserve">Bozóki, András, and Dániel Hegedűs. “An Externally Constrained Hybrid Regime: Hungary in the European Union.” </w:t>
      </w:r>
      <w:r w:rsidR="00A73F6D" w:rsidRPr="00A73F6D">
        <w:rPr>
          <w:i/>
          <w:iCs/>
          <w:lang w:val="en-US"/>
        </w:rPr>
        <w:t>Democratization</w:t>
      </w:r>
      <w:r w:rsidR="00A73F6D" w:rsidRPr="00A73F6D">
        <w:rPr>
          <w:lang w:val="en-US"/>
        </w:rPr>
        <w:t>, April 13, 2018, 1173–89.</w:t>
      </w:r>
    </w:p>
    <w:p w14:paraId="362CA22D" w14:textId="77777777" w:rsidR="00D806D8" w:rsidRPr="004F010E" w:rsidRDefault="00A73F6D" w:rsidP="00D806D8">
      <w:pPr>
        <w:pStyle w:val="Bibliography"/>
        <w:spacing w:before="120" w:after="120"/>
        <w:ind w:left="567" w:hanging="567"/>
        <w:rPr>
          <w:rFonts w:ascii="Calibri" w:hAnsi="Calibri" w:cs="Calibri"/>
          <w:lang w:val="en-US"/>
        </w:rPr>
      </w:pPr>
      <w:r>
        <w:rPr>
          <w:lang w:val="en-US"/>
        </w:rPr>
        <w:t xml:space="preserve">* </w:t>
      </w:r>
      <w:r w:rsidR="004F010E" w:rsidRPr="004F010E">
        <w:rPr>
          <w:lang w:val="en-US"/>
        </w:rPr>
        <w:t xml:space="preserve">Chayes, Sarah. “The Structure of Corruption: A Systemic Analysis.” In </w:t>
      </w:r>
      <w:r w:rsidR="004F010E" w:rsidRPr="004F010E">
        <w:rPr>
          <w:i/>
          <w:iCs/>
          <w:lang w:val="en-US"/>
        </w:rPr>
        <w:t>Stubborn Structures: Reconceptualizing Post-Communist Regimes</w:t>
      </w:r>
      <w:r w:rsidR="004F010E" w:rsidRPr="004F010E">
        <w:rPr>
          <w:lang w:val="en-US"/>
        </w:rPr>
        <w:t>, edited by Bálint Magyar, 507–30. Budapest–New York: CEU Press, 2019.</w:t>
      </w:r>
    </w:p>
    <w:p w14:paraId="695673FC" w14:textId="77777777" w:rsidR="00B17DF2" w:rsidRDefault="00D806D8" w:rsidP="00A73F6D">
      <w:pPr>
        <w:pStyle w:val="Bibliography"/>
        <w:spacing w:before="120" w:after="120"/>
        <w:ind w:left="567" w:hanging="567"/>
        <w:rPr>
          <w:lang w:val="en-US"/>
        </w:rPr>
      </w:pPr>
      <w:r w:rsidRPr="00A73F6D">
        <w:rPr>
          <w:rFonts w:ascii="Calibri" w:hAnsi="Calibri" w:cs="Calibri"/>
          <w:lang w:val="en-US"/>
        </w:rPr>
        <w:t xml:space="preserve">* </w:t>
      </w:r>
      <w:r w:rsidR="00A73F6D" w:rsidRPr="00A73F6D">
        <w:rPr>
          <w:lang w:val="en-US"/>
        </w:rPr>
        <w:t xml:space="preserve">Qiang, Xiao. “President Xi’s Surveillance State.” </w:t>
      </w:r>
      <w:r w:rsidR="00A73F6D" w:rsidRPr="00A73F6D">
        <w:rPr>
          <w:i/>
          <w:iCs/>
          <w:lang w:val="en-US"/>
        </w:rPr>
        <w:t xml:space="preserve">Journal of Democracy </w:t>
      </w:r>
      <w:r w:rsidR="00A73F6D" w:rsidRPr="00A73F6D">
        <w:rPr>
          <w:lang w:val="en-US"/>
        </w:rPr>
        <w:t>30, no. 1 (January 9, 2019): 53–67.</w:t>
      </w:r>
    </w:p>
    <w:p w14:paraId="34AC6A02" w14:textId="77777777" w:rsidR="00A73F6D" w:rsidRPr="00A73F6D" w:rsidRDefault="00A73F6D" w:rsidP="00A73F6D">
      <w:pPr>
        <w:rPr>
          <w:lang w:val="en-US"/>
        </w:rPr>
      </w:pPr>
    </w:p>
    <w:p w14:paraId="556B91F0" w14:textId="7FF9884F" w:rsidR="004B3A28" w:rsidRPr="004F010E" w:rsidRDefault="00451BC5" w:rsidP="005B65EE">
      <w:pPr>
        <w:spacing w:before="120" w:after="120"/>
        <w:rPr>
          <w:b/>
          <w:lang w:val="en-US"/>
        </w:rPr>
      </w:pPr>
      <w:r w:rsidRPr="004F010E">
        <w:rPr>
          <w:b/>
          <w:lang w:val="en-US"/>
        </w:rPr>
        <w:t>12-14</w:t>
      </w:r>
      <w:r w:rsidR="009A3090" w:rsidRPr="004F010E">
        <w:rPr>
          <w:b/>
          <w:lang w:val="en-US"/>
        </w:rPr>
        <w:t xml:space="preserve">. </w:t>
      </w:r>
      <w:r w:rsidR="00423CCE">
        <w:rPr>
          <w:b/>
          <w:lang w:val="ru-RU"/>
        </w:rPr>
        <w:t xml:space="preserve">Презентации студентов </w:t>
      </w:r>
    </w:p>
    <w:sectPr w:rsidR="004B3A28" w:rsidRPr="004F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AF"/>
    <w:rsid w:val="00002CA6"/>
    <w:rsid w:val="00036709"/>
    <w:rsid w:val="00050AF0"/>
    <w:rsid w:val="00055919"/>
    <w:rsid w:val="000573C0"/>
    <w:rsid w:val="000578FD"/>
    <w:rsid w:val="0006311C"/>
    <w:rsid w:val="000728C8"/>
    <w:rsid w:val="00080FBC"/>
    <w:rsid w:val="00084F70"/>
    <w:rsid w:val="000B5BDD"/>
    <w:rsid w:val="000B6425"/>
    <w:rsid w:val="000D348C"/>
    <w:rsid w:val="000D6C88"/>
    <w:rsid w:val="000D767F"/>
    <w:rsid w:val="000F4E3F"/>
    <w:rsid w:val="000F50F9"/>
    <w:rsid w:val="000F55EA"/>
    <w:rsid w:val="000F5C4C"/>
    <w:rsid w:val="000F7D93"/>
    <w:rsid w:val="00111E59"/>
    <w:rsid w:val="00114072"/>
    <w:rsid w:val="00115359"/>
    <w:rsid w:val="00117B46"/>
    <w:rsid w:val="00117C57"/>
    <w:rsid w:val="0012362A"/>
    <w:rsid w:val="0013611D"/>
    <w:rsid w:val="00156214"/>
    <w:rsid w:val="00165C87"/>
    <w:rsid w:val="00167DAE"/>
    <w:rsid w:val="001B0B7F"/>
    <w:rsid w:val="001B10EE"/>
    <w:rsid w:val="001C1F39"/>
    <w:rsid w:val="001D79AF"/>
    <w:rsid w:val="001F4C58"/>
    <w:rsid w:val="0020156D"/>
    <w:rsid w:val="00206792"/>
    <w:rsid w:val="00211725"/>
    <w:rsid w:val="00212B87"/>
    <w:rsid w:val="00223636"/>
    <w:rsid w:val="00224266"/>
    <w:rsid w:val="002259D9"/>
    <w:rsid w:val="00225CC1"/>
    <w:rsid w:val="00250CE0"/>
    <w:rsid w:val="00251984"/>
    <w:rsid w:val="00281090"/>
    <w:rsid w:val="0028179B"/>
    <w:rsid w:val="002A5225"/>
    <w:rsid w:val="002B639A"/>
    <w:rsid w:val="002C4F9E"/>
    <w:rsid w:val="002D4B41"/>
    <w:rsid w:val="002E23BC"/>
    <w:rsid w:val="002F6815"/>
    <w:rsid w:val="003146EF"/>
    <w:rsid w:val="003162F0"/>
    <w:rsid w:val="003477CF"/>
    <w:rsid w:val="00354DE9"/>
    <w:rsid w:val="00360802"/>
    <w:rsid w:val="0036509C"/>
    <w:rsid w:val="0038790B"/>
    <w:rsid w:val="003A7159"/>
    <w:rsid w:val="00422950"/>
    <w:rsid w:val="00423CCE"/>
    <w:rsid w:val="0044063B"/>
    <w:rsid w:val="00447667"/>
    <w:rsid w:val="00451BC5"/>
    <w:rsid w:val="00451E59"/>
    <w:rsid w:val="004564DB"/>
    <w:rsid w:val="00464FEF"/>
    <w:rsid w:val="004666F1"/>
    <w:rsid w:val="00470907"/>
    <w:rsid w:val="00474022"/>
    <w:rsid w:val="00491B9C"/>
    <w:rsid w:val="00492934"/>
    <w:rsid w:val="004A30E0"/>
    <w:rsid w:val="004B3A28"/>
    <w:rsid w:val="004B7404"/>
    <w:rsid w:val="004E1234"/>
    <w:rsid w:val="004E2D16"/>
    <w:rsid w:val="004F010E"/>
    <w:rsid w:val="004F5393"/>
    <w:rsid w:val="004F5616"/>
    <w:rsid w:val="0051711F"/>
    <w:rsid w:val="00532E79"/>
    <w:rsid w:val="00540E6F"/>
    <w:rsid w:val="0057090E"/>
    <w:rsid w:val="00570C3C"/>
    <w:rsid w:val="0057160C"/>
    <w:rsid w:val="00571668"/>
    <w:rsid w:val="00587009"/>
    <w:rsid w:val="005962F1"/>
    <w:rsid w:val="005A474E"/>
    <w:rsid w:val="005B65EE"/>
    <w:rsid w:val="005B7A5B"/>
    <w:rsid w:val="005B7F9C"/>
    <w:rsid w:val="005D4833"/>
    <w:rsid w:val="005E51F8"/>
    <w:rsid w:val="005E7783"/>
    <w:rsid w:val="005F0954"/>
    <w:rsid w:val="005F2B2D"/>
    <w:rsid w:val="00613AA2"/>
    <w:rsid w:val="00646134"/>
    <w:rsid w:val="00652980"/>
    <w:rsid w:val="00661BE5"/>
    <w:rsid w:val="00686A75"/>
    <w:rsid w:val="006919E8"/>
    <w:rsid w:val="006954FC"/>
    <w:rsid w:val="006A2267"/>
    <w:rsid w:val="006B54F1"/>
    <w:rsid w:val="006D098F"/>
    <w:rsid w:val="006E195A"/>
    <w:rsid w:val="006E4423"/>
    <w:rsid w:val="006F1286"/>
    <w:rsid w:val="006F5B4D"/>
    <w:rsid w:val="0071253D"/>
    <w:rsid w:val="00734269"/>
    <w:rsid w:val="007528C5"/>
    <w:rsid w:val="00753C1A"/>
    <w:rsid w:val="00764B36"/>
    <w:rsid w:val="0076791E"/>
    <w:rsid w:val="00771100"/>
    <w:rsid w:val="00771DA7"/>
    <w:rsid w:val="007835C9"/>
    <w:rsid w:val="007872DA"/>
    <w:rsid w:val="007A1D9B"/>
    <w:rsid w:val="007A293F"/>
    <w:rsid w:val="007A2BCD"/>
    <w:rsid w:val="007A7841"/>
    <w:rsid w:val="007B4143"/>
    <w:rsid w:val="007D15C4"/>
    <w:rsid w:val="00801575"/>
    <w:rsid w:val="00821008"/>
    <w:rsid w:val="00836BF4"/>
    <w:rsid w:val="0084642F"/>
    <w:rsid w:val="00853405"/>
    <w:rsid w:val="00857008"/>
    <w:rsid w:val="008619EA"/>
    <w:rsid w:val="00873782"/>
    <w:rsid w:val="008833CC"/>
    <w:rsid w:val="00887CCE"/>
    <w:rsid w:val="008B50D3"/>
    <w:rsid w:val="008C1612"/>
    <w:rsid w:val="008D385A"/>
    <w:rsid w:val="00926179"/>
    <w:rsid w:val="0094575B"/>
    <w:rsid w:val="00955059"/>
    <w:rsid w:val="009563CB"/>
    <w:rsid w:val="009574EC"/>
    <w:rsid w:val="00985F33"/>
    <w:rsid w:val="00996A83"/>
    <w:rsid w:val="009A3090"/>
    <w:rsid w:val="009B2E56"/>
    <w:rsid w:val="009E149D"/>
    <w:rsid w:val="009F35BB"/>
    <w:rsid w:val="00A075F0"/>
    <w:rsid w:val="00A11E9B"/>
    <w:rsid w:val="00A21D39"/>
    <w:rsid w:val="00A252BD"/>
    <w:rsid w:val="00A41E1A"/>
    <w:rsid w:val="00A440FB"/>
    <w:rsid w:val="00A52F2D"/>
    <w:rsid w:val="00A71D94"/>
    <w:rsid w:val="00A73D8C"/>
    <w:rsid w:val="00A73F6D"/>
    <w:rsid w:val="00A875CE"/>
    <w:rsid w:val="00A938BD"/>
    <w:rsid w:val="00AA1789"/>
    <w:rsid w:val="00AA76AE"/>
    <w:rsid w:val="00AB1EA1"/>
    <w:rsid w:val="00AC695E"/>
    <w:rsid w:val="00AF35C3"/>
    <w:rsid w:val="00AF6B4E"/>
    <w:rsid w:val="00B06BD3"/>
    <w:rsid w:val="00B17DF2"/>
    <w:rsid w:val="00B23D47"/>
    <w:rsid w:val="00B271CA"/>
    <w:rsid w:val="00B3022F"/>
    <w:rsid w:val="00B4297C"/>
    <w:rsid w:val="00B50075"/>
    <w:rsid w:val="00B6256F"/>
    <w:rsid w:val="00B7165C"/>
    <w:rsid w:val="00B77FF9"/>
    <w:rsid w:val="00B82BB8"/>
    <w:rsid w:val="00B9056D"/>
    <w:rsid w:val="00BC5EA1"/>
    <w:rsid w:val="00BF1AC6"/>
    <w:rsid w:val="00BF3324"/>
    <w:rsid w:val="00C03A33"/>
    <w:rsid w:val="00C35E7F"/>
    <w:rsid w:val="00C37F7F"/>
    <w:rsid w:val="00C43F87"/>
    <w:rsid w:val="00C55021"/>
    <w:rsid w:val="00C55AFD"/>
    <w:rsid w:val="00C66D9E"/>
    <w:rsid w:val="00C82BA4"/>
    <w:rsid w:val="00C902A1"/>
    <w:rsid w:val="00CD3EB3"/>
    <w:rsid w:val="00CE6B52"/>
    <w:rsid w:val="00CF0F8A"/>
    <w:rsid w:val="00CF7C6E"/>
    <w:rsid w:val="00D0184F"/>
    <w:rsid w:val="00D17802"/>
    <w:rsid w:val="00D37458"/>
    <w:rsid w:val="00D43ACB"/>
    <w:rsid w:val="00D53019"/>
    <w:rsid w:val="00D55488"/>
    <w:rsid w:val="00D72979"/>
    <w:rsid w:val="00D806D8"/>
    <w:rsid w:val="00D87620"/>
    <w:rsid w:val="00DB1204"/>
    <w:rsid w:val="00DB5549"/>
    <w:rsid w:val="00DD43AD"/>
    <w:rsid w:val="00DF1606"/>
    <w:rsid w:val="00E241A8"/>
    <w:rsid w:val="00E41504"/>
    <w:rsid w:val="00E62298"/>
    <w:rsid w:val="00E67517"/>
    <w:rsid w:val="00E67AE9"/>
    <w:rsid w:val="00E84B01"/>
    <w:rsid w:val="00E97266"/>
    <w:rsid w:val="00EA3260"/>
    <w:rsid w:val="00EB23B1"/>
    <w:rsid w:val="00EC5252"/>
    <w:rsid w:val="00ED7C05"/>
    <w:rsid w:val="00EE2BB7"/>
    <w:rsid w:val="00EE342C"/>
    <w:rsid w:val="00EE74B0"/>
    <w:rsid w:val="00F17026"/>
    <w:rsid w:val="00F4799A"/>
    <w:rsid w:val="00F55F5A"/>
    <w:rsid w:val="00F63841"/>
    <w:rsid w:val="00F666C7"/>
    <w:rsid w:val="00F701DF"/>
    <w:rsid w:val="00F76A20"/>
    <w:rsid w:val="00F771FC"/>
    <w:rsid w:val="00F85F7F"/>
    <w:rsid w:val="00F87223"/>
    <w:rsid w:val="00F87C0B"/>
    <w:rsid w:val="00FA08DB"/>
    <w:rsid w:val="00FA7862"/>
    <w:rsid w:val="00FB2414"/>
    <w:rsid w:val="00FB4AC7"/>
    <w:rsid w:val="00FD6290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08BD"/>
  <w15:chartTrackingRefBased/>
  <w15:docId w15:val="{5B87C281-E5D6-4185-AA8F-3969FBFC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955059"/>
    <w:pPr>
      <w:spacing w:after="0" w:line="240" w:lineRule="auto"/>
      <w:ind w:left="720" w:hanging="720"/>
    </w:pPr>
  </w:style>
  <w:style w:type="paragraph" w:styleId="ListParagraph">
    <w:name w:val="List Paragraph"/>
    <w:basedOn w:val="Normal"/>
    <w:uiPriority w:val="34"/>
    <w:qFormat/>
    <w:rsid w:val="00AC69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akti.hu/file/download/mtdp/MTDP1604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2520</Words>
  <Characters>14365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Balint</dc:creator>
  <cp:keywords/>
  <dc:description/>
  <cp:lastModifiedBy>yu.ignatyeva@gmail.com</cp:lastModifiedBy>
  <cp:revision>69</cp:revision>
  <dcterms:created xsi:type="dcterms:W3CDTF">2020-01-04T08:45:00Z</dcterms:created>
  <dcterms:modified xsi:type="dcterms:W3CDTF">2021-02-18T20:45:00Z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zotero-version="5.0.76"&gt;&lt;session id="Sp2t4Jep"/&gt;&lt;style id="http://www.zotero.org/styles/chicago-author-date" locale="en-US" hasBibliography="1" bibliographyStyleHasBeenSet="1"/&gt;&lt;prefs&gt;&lt;pref name="fieldType" value="Field"/&gt;&lt;/prefs&gt;&lt;/</vt:lpwstr>
  </property>
  <property fmtid="{D5CDD505-2E9C-101B-9397-08002B2CF9AE}" pid="3" name="ZOTERO_PREF_2">
    <vt:lpwstr>data&gt;</vt:lpwstr>
  </property>
</Properties>
</file>